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946306" w14:textId="58C86DBD" w:rsidR="00DD5F3C" w:rsidRPr="004A7B44" w:rsidRDefault="00471CB7" w:rsidP="004A7B44">
      <w:pPr>
        <w:pStyle w:val="a7"/>
        <w:ind w:left="5670" w:firstLine="284"/>
        <w:jc w:val="both"/>
        <w:rPr>
          <w:rFonts w:cs="Times New Roman"/>
          <w:i/>
          <w:szCs w:val="24"/>
        </w:rPr>
      </w:pPr>
      <w:r w:rsidRPr="004A7B44">
        <w:rPr>
          <w:rFonts w:cs="Times New Roman"/>
          <w:i/>
          <w:szCs w:val="24"/>
        </w:rPr>
        <w:t>Затверджено</w:t>
      </w:r>
      <w:r w:rsidR="004F2D58" w:rsidRPr="004A7B44">
        <w:rPr>
          <w:rFonts w:cs="Times New Roman"/>
          <w:i/>
          <w:szCs w:val="24"/>
        </w:rPr>
        <w:t xml:space="preserve"> рішенням Правління</w:t>
      </w:r>
    </w:p>
    <w:p w14:paraId="4BA799B9" w14:textId="1A44E534" w:rsidR="00DD5F3C" w:rsidRPr="004A7B44" w:rsidRDefault="00E86066" w:rsidP="004A7B44">
      <w:pPr>
        <w:pStyle w:val="a7"/>
        <w:ind w:left="5670" w:firstLine="284"/>
        <w:jc w:val="both"/>
        <w:rPr>
          <w:rFonts w:cs="Times New Roman"/>
          <w:i/>
          <w:szCs w:val="24"/>
        </w:rPr>
      </w:pPr>
      <w:r w:rsidRPr="004A7B44">
        <w:rPr>
          <w:rFonts w:cs="Times New Roman"/>
          <w:i/>
          <w:szCs w:val="24"/>
        </w:rPr>
        <w:t>Протокол Правління</w:t>
      </w:r>
    </w:p>
    <w:p w14:paraId="77C11F0D" w14:textId="2288A07E" w:rsidR="00DD5F3C" w:rsidRPr="004A7B44" w:rsidRDefault="00471CB7" w:rsidP="004A7B44">
      <w:pPr>
        <w:pStyle w:val="a7"/>
        <w:ind w:left="5670" w:firstLine="284"/>
        <w:jc w:val="both"/>
        <w:rPr>
          <w:rFonts w:cs="Times New Roman"/>
          <w:i/>
          <w:szCs w:val="24"/>
        </w:rPr>
      </w:pPr>
      <w:r w:rsidRPr="004A7B44">
        <w:rPr>
          <w:rFonts w:cs="Times New Roman"/>
          <w:i/>
          <w:szCs w:val="24"/>
        </w:rPr>
        <w:t>КС "Наші люди"</w:t>
      </w:r>
    </w:p>
    <w:p w14:paraId="46D1358D" w14:textId="7A63F9FE" w:rsidR="00DD5F3C" w:rsidRPr="004A7B44" w:rsidRDefault="00471CB7" w:rsidP="004A7B44">
      <w:pPr>
        <w:pStyle w:val="a7"/>
        <w:ind w:left="5670" w:firstLine="284"/>
        <w:jc w:val="both"/>
        <w:rPr>
          <w:rFonts w:cs="Times New Roman"/>
          <w:i/>
          <w:szCs w:val="24"/>
        </w:rPr>
      </w:pPr>
      <w:r w:rsidRPr="004A7B44">
        <w:rPr>
          <w:rFonts w:cs="Times New Roman"/>
          <w:i/>
          <w:szCs w:val="24"/>
        </w:rPr>
        <w:t xml:space="preserve">№ </w:t>
      </w:r>
      <w:r w:rsidR="004A7B44" w:rsidRPr="004A7B44">
        <w:rPr>
          <w:rFonts w:cs="Times New Roman"/>
          <w:i/>
          <w:szCs w:val="24"/>
        </w:rPr>
        <w:t>22</w:t>
      </w:r>
      <w:r w:rsidRPr="004A7B44">
        <w:rPr>
          <w:rFonts w:cs="Times New Roman"/>
          <w:i/>
          <w:szCs w:val="24"/>
        </w:rPr>
        <w:t xml:space="preserve"> від </w:t>
      </w:r>
      <w:r w:rsidR="00E86066" w:rsidRPr="004A7B44">
        <w:rPr>
          <w:rFonts w:cs="Times New Roman"/>
          <w:i/>
          <w:szCs w:val="24"/>
        </w:rPr>
        <w:t>2</w:t>
      </w:r>
      <w:r w:rsidR="004F2D58" w:rsidRPr="004A7B44">
        <w:rPr>
          <w:rFonts w:cs="Times New Roman"/>
          <w:i/>
          <w:szCs w:val="24"/>
        </w:rPr>
        <w:t>1</w:t>
      </w:r>
      <w:r w:rsidR="00E86066" w:rsidRPr="004A7B44">
        <w:rPr>
          <w:rFonts w:cs="Times New Roman"/>
          <w:i/>
          <w:szCs w:val="24"/>
        </w:rPr>
        <w:t xml:space="preserve"> березня</w:t>
      </w:r>
      <w:r w:rsidRPr="004A7B44">
        <w:rPr>
          <w:rFonts w:cs="Times New Roman"/>
          <w:i/>
          <w:szCs w:val="24"/>
        </w:rPr>
        <w:t xml:space="preserve"> 20</w:t>
      </w:r>
      <w:r w:rsidR="00E86066" w:rsidRPr="004A7B44">
        <w:rPr>
          <w:rFonts w:cs="Times New Roman"/>
          <w:i/>
          <w:szCs w:val="24"/>
        </w:rPr>
        <w:t>24</w:t>
      </w:r>
      <w:r w:rsidRPr="004A7B44">
        <w:rPr>
          <w:rFonts w:cs="Times New Roman"/>
          <w:i/>
          <w:szCs w:val="24"/>
        </w:rPr>
        <w:t xml:space="preserve"> р.</w:t>
      </w:r>
    </w:p>
    <w:p w14:paraId="63003790" w14:textId="77777777" w:rsidR="00DD5F3C" w:rsidRDefault="00DD5F3C">
      <w:pPr>
        <w:pStyle w:val="a7"/>
        <w:jc w:val="both"/>
        <w:rPr>
          <w:rFonts w:cs="Times New Roman"/>
          <w:szCs w:val="24"/>
        </w:rPr>
      </w:pPr>
    </w:p>
    <w:p w14:paraId="1A608B3F" w14:textId="77777777" w:rsidR="00DD5F3C" w:rsidRPr="004A7B44" w:rsidRDefault="00471CB7">
      <w:pPr>
        <w:pStyle w:val="a7"/>
        <w:jc w:val="center"/>
        <w:rPr>
          <w:rFonts w:cs="Times New Roman"/>
          <w:b/>
          <w:szCs w:val="24"/>
        </w:rPr>
      </w:pPr>
      <w:bookmarkStart w:id="0" w:name="_GoBack"/>
      <w:r w:rsidRPr="004A7B44">
        <w:rPr>
          <w:rFonts w:cs="Times New Roman"/>
          <w:b/>
          <w:szCs w:val="24"/>
        </w:rPr>
        <w:t xml:space="preserve">ПОЛОЖЕННЯ </w:t>
      </w:r>
    </w:p>
    <w:p w14:paraId="04CAB400" w14:textId="77777777" w:rsidR="00DD5F3C" w:rsidRDefault="00471CB7">
      <w:pPr>
        <w:pStyle w:val="a7"/>
        <w:jc w:val="center"/>
        <w:rPr>
          <w:rFonts w:cs="Times New Roman"/>
          <w:szCs w:val="24"/>
        </w:rPr>
      </w:pPr>
      <w:r w:rsidRPr="004A7B44">
        <w:rPr>
          <w:rFonts w:cs="Times New Roman"/>
          <w:b/>
          <w:szCs w:val="24"/>
        </w:rPr>
        <w:t>про застосування електронного підпису</w:t>
      </w:r>
      <w:bookmarkEnd w:id="0"/>
    </w:p>
    <w:p w14:paraId="6F681BBE" w14:textId="77777777" w:rsidR="00DD5F3C" w:rsidRDefault="00DD5F3C">
      <w:pPr>
        <w:pStyle w:val="a7"/>
        <w:jc w:val="center"/>
        <w:rPr>
          <w:rFonts w:cs="Times New Roman"/>
          <w:szCs w:val="24"/>
        </w:rPr>
      </w:pPr>
    </w:p>
    <w:p w14:paraId="07FD4DA0" w14:textId="77777777" w:rsidR="00DD5F3C" w:rsidRDefault="00471CB7">
      <w:pPr>
        <w:pStyle w:val="a7"/>
        <w:jc w:val="center"/>
        <w:rPr>
          <w:rFonts w:cs="Times New Roman"/>
          <w:b/>
          <w:bCs/>
          <w:szCs w:val="24"/>
        </w:rPr>
      </w:pPr>
      <w:r>
        <w:rPr>
          <w:rFonts w:cs="Times New Roman"/>
          <w:b/>
          <w:bCs/>
          <w:szCs w:val="24"/>
        </w:rPr>
        <w:t>1.  Загальні положення</w:t>
      </w:r>
    </w:p>
    <w:p w14:paraId="1B97A182" w14:textId="7F195BAF" w:rsidR="00DD5F3C" w:rsidRDefault="00471CB7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1.1. Положення про застосування електронного підпису (далі – Положення) є внутрішнім документом КРЕДИТНОЇ СПІЛКИ “</w:t>
      </w:r>
      <w:r w:rsidR="00E86066">
        <w:rPr>
          <w:rFonts w:cs="Times New Roman"/>
          <w:szCs w:val="24"/>
        </w:rPr>
        <w:t>Наші люди</w:t>
      </w:r>
      <w:r>
        <w:rPr>
          <w:rFonts w:cs="Times New Roman"/>
          <w:szCs w:val="24"/>
        </w:rPr>
        <w:t>” (далі – КС), який визначає основні засади застосування електронного підпису у КС.</w:t>
      </w:r>
    </w:p>
    <w:p w14:paraId="231BBC6A" w14:textId="77777777" w:rsidR="00DD5F3C" w:rsidRDefault="00471CB7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1.2. Положення розроблене відповідно до вимог чинного законодавства на підставі:</w:t>
      </w:r>
    </w:p>
    <w:p w14:paraId="7A17ED38" w14:textId="77777777" w:rsidR="00DD5F3C" w:rsidRDefault="00471CB7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Цивільного кодексу України;</w:t>
      </w:r>
    </w:p>
    <w:p w14:paraId="02F47ED3" w14:textId="77777777" w:rsidR="00DD5F3C" w:rsidRDefault="00471CB7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Закону України “Про електронні документи та електронний документообіг”;</w:t>
      </w:r>
    </w:p>
    <w:p w14:paraId="78B21354" w14:textId="77777777" w:rsidR="00DD5F3C" w:rsidRDefault="00471CB7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Закону України “Про електронні довірчі послуги”</w:t>
      </w:r>
    </w:p>
    <w:p w14:paraId="629C83F0" w14:textId="77777777" w:rsidR="00DD5F3C" w:rsidRDefault="00471CB7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Положення про використання  електронного підпису та електронної печатки, затвердженого постановою Правління Національного банку України від 20.12.2023 р. № 172;</w:t>
      </w:r>
    </w:p>
    <w:p w14:paraId="297E79DC" w14:textId="77777777" w:rsidR="00DD5F3C" w:rsidRDefault="00471CB7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інших нормативно-правових актів, прийнятих для виконання та відповідно до законів України.</w:t>
      </w:r>
    </w:p>
    <w:p w14:paraId="7415C76F" w14:textId="77777777" w:rsidR="00DD5F3C" w:rsidRDefault="00471CB7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1.3. КС у своїй діяльності може створювати як документ на папері так й електронні документи.</w:t>
      </w:r>
    </w:p>
    <w:p w14:paraId="0290D75A" w14:textId="77777777" w:rsidR="00DD5F3C" w:rsidRDefault="00471CB7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Оригіналом електронного документа вважається електронний примірник документа з обов’язковими реквізитами, у тому числі з електронним підписом автора або підписом, прирівняним до власноручного підпису відповідно до Закону України "Про електронну ідентифікацію та електронні довірчі послуги".</w:t>
      </w:r>
    </w:p>
    <w:p w14:paraId="09A24C13" w14:textId="77777777" w:rsidR="00DD5F3C" w:rsidRDefault="00471CB7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У разі надсилання електронного документа кільком адресатам або його зберігання на кількох електронних носіях інформації кожний з електронних примірників вважається оригіналом електронного документа.</w:t>
      </w:r>
    </w:p>
    <w:p w14:paraId="324D271C" w14:textId="77777777" w:rsidR="00DD5F3C" w:rsidRDefault="00471CB7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Якщо автором створюються ідентичні за документарною інформацією та реквізитами електронний документ та документ на папері, кожен з документів є оригіналом і має однакову юридичну силу.</w:t>
      </w:r>
    </w:p>
    <w:p w14:paraId="54E21C1A" w14:textId="77777777" w:rsidR="00DD5F3C" w:rsidRDefault="00471CB7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1.4. Для підписання електронних документів у КС використовуються:</w:t>
      </w:r>
    </w:p>
    <w:p w14:paraId="015CF238" w14:textId="77777777" w:rsidR="00DD5F3C" w:rsidRDefault="00471CB7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кваліфікований електронний підпис (надалі - КЕП);</w:t>
      </w:r>
    </w:p>
    <w:p w14:paraId="65C50530" w14:textId="10E11424" w:rsidR="00DD5F3C" w:rsidRDefault="00471CB7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кваліфікована електронна печатка.</w:t>
      </w:r>
    </w:p>
    <w:p w14:paraId="52650124" w14:textId="25CE6433" w:rsidR="00DD5F3C" w:rsidRDefault="00471CB7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1.5. Порядок отримання КЕП та кваліфікованої електронної печатки встановлюється відповідно до Регламенту роботи та вимог АЦСК, у якому отримується КЕП.</w:t>
      </w:r>
    </w:p>
    <w:p w14:paraId="07E9AD4E" w14:textId="77777777" w:rsidR="00DD5F3C" w:rsidRDefault="00471CB7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1.6. Порядок дій щодо здійснення заходів підписання документів, які визначено в цьому Положенні, не є вичерпним та може додатково регламентуватись іншими внутрішніми</w:t>
      </w:r>
    </w:p>
    <w:p w14:paraId="2AAA3A0A" w14:textId="77777777" w:rsidR="00DD5F3C" w:rsidRDefault="00471CB7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документами КС.</w:t>
      </w:r>
    </w:p>
    <w:p w14:paraId="5F816E05" w14:textId="77777777" w:rsidR="00DD5F3C" w:rsidRDefault="00471CB7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1.7. Відповідальність за організацію застосування електронного підпису та електронної печатки в КС несе Голова правління КС.</w:t>
      </w:r>
    </w:p>
    <w:p w14:paraId="03668E3C" w14:textId="77777777" w:rsidR="00DD5F3C" w:rsidRDefault="00DD5F3C">
      <w:pPr>
        <w:pStyle w:val="a7"/>
        <w:jc w:val="both"/>
        <w:rPr>
          <w:rFonts w:cs="Times New Roman"/>
          <w:szCs w:val="24"/>
        </w:rPr>
      </w:pPr>
    </w:p>
    <w:p w14:paraId="106B542A" w14:textId="77777777" w:rsidR="00DD5F3C" w:rsidRDefault="00471CB7">
      <w:pPr>
        <w:pStyle w:val="a7"/>
        <w:jc w:val="center"/>
        <w:rPr>
          <w:b/>
          <w:bCs/>
        </w:rPr>
      </w:pPr>
      <w:r>
        <w:rPr>
          <w:b/>
          <w:bCs/>
        </w:rPr>
        <w:t>2. Порядок створення і засвідчення електронної копії з паперового документа</w:t>
      </w:r>
    </w:p>
    <w:p w14:paraId="008883DD" w14:textId="77777777" w:rsidR="00DD5F3C" w:rsidRDefault="00471CB7">
      <w:pPr>
        <w:pStyle w:val="a7"/>
        <w:jc w:val="both"/>
      </w:pPr>
      <w:r>
        <w:tab/>
        <w:t>2.1. Електронна копія з паперового документу створюється шляхом сканування або фотографування виключно з оригіналу паперового документу.</w:t>
      </w:r>
    </w:p>
    <w:p w14:paraId="10375608" w14:textId="77777777" w:rsidR="00DD5F3C" w:rsidRDefault="00471CB7">
      <w:pPr>
        <w:pStyle w:val="a7"/>
        <w:jc w:val="both"/>
      </w:pPr>
      <w:r>
        <w:tab/>
        <w:t>Текст паперового документу не повинен містити ознак виправлень від руки або інших фізичних пошкоджень.</w:t>
      </w:r>
    </w:p>
    <w:p w14:paraId="35EC32D8" w14:textId="77777777" w:rsidR="00DD5F3C" w:rsidRDefault="00471CB7">
      <w:pPr>
        <w:pStyle w:val="a7"/>
        <w:jc w:val="both"/>
      </w:pPr>
      <w:r>
        <w:tab/>
        <w:t xml:space="preserve">2.2. КС не приймає в роботу </w:t>
      </w:r>
      <w:proofErr w:type="spellStart"/>
      <w:r>
        <w:t>скан-</w:t>
      </w:r>
      <w:proofErr w:type="spellEnd"/>
      <w:r>
        <w:t xml:space="preserve"> та/або </w:t>
      </w:r>
      <w:proofErr w:type="spellStart"/>
      <w:r>
        <w:t>фото-</w:t>
      </w:r>
      <w:proofErr w:type="spellEnd"/>
      <w:r>
        <w:t xml:space="preserve"> копії документів, що створені не з оригіналу (за виключенням копій документів, засвідчених нотаріально), із явними ознаками пошкодження документів (містять закреслені слова, підчистки, приписки, залиті сторінки, зміни, внесені від руки, а також інші механічні помилки).</w:t>
      </w:r>
    </w:p>
    <w:p w14:paraId="416767D1" w14:textId="77777777" w:rsidR="00DD5F3C" w:rsidRDefault="00471CB7">
      <w:pPr>
        <w:pStyle w:val="a7"/>
        <w:jc w:val="both"/>
      </w:pPr>
      <w:r>
        <w:lastRenderedPageBreak/>
        <w:tab/>
        <w:t>2.3. Електронна копія з паперового документа засвідчується накладанням КЕП відповідно до вимог законодавства.</w:t>
      </w:r>
    </w:p>
    <w:p w14:paraId="370688E7" w14:textId="77777777" w:rsidR="00DD5F3C" w:rsidRDefault="00471CB7">
      <w:pPr>
        <w:pStyle w:val="a7"/>
        <w:jc w:val="both"/>
      </w:pPr>
      <w:r>
        <w:tab/>
        <w:t>Електронна копія без КЕП прирівнюється до незасвідченої електронної копії з оригіналу паперового документу.</w:t>
      </w:r>
    </w:p>
    <w:p w14:paraId="10BEE6CE" w14:textId="77777777" w:rsidR="00DD5F3C" w:rsidRDefault="00471CB7">
      <w:pPr>
        <w:pStyle w:val="a7"/>
        <w:jc w:val="both"/>
      </w:pPr>
      <w:r>
        <w:tab/>
        <w:t xml:space="preserve">2.4. </w:t>
      </w:r>
      <w:proofErr w:type="spellStart"/>
      <w:r>
        <w:t>Підписувач</w:t>
      </w:r>
      <w:proofErr w:type="spellEnd"/>
      <w:r>
        <w:t>, який фактично здійснив накладання КЕП на електронну копію з паперового документа, цим самим засвідчує, що вміст електронної копії відповідає паперовому документу і застосування КЕП здійснено свідомо.</w:t>
      </w:r>
    </w:p>
    <w:p w14:paraId="06A91AFF" w14:textId="77777777" w:rsidR="00DD5F3C" w:rsidRDefault="00DD5F3C">
      <w:pPr>
        <w:pStyle w:val="a7"/>
        <w:jc w:val="both"/>
        <w:rPr>
          <w:rFonts w:cs="Times New Roman"/>
          <w:szCs w:val="24"/>
        </w:rPr>
      </w:pPr>
    </w:p>
    <w:p w14:paraId="207D57EB" w14:textId="77777777" w:rsidR="00DD5F3C" w:rsidRDefault="00471CB7">
      <w:pPr>
        <w:pStyle w:val="a7"/>
        <w:jc w:val="center"/>
        <w:rPr>
          <w:b/>
          <w:bCs/>
        </w:rPr>
      </w:pPr>
      <w:r>
        <w:rPr>
          <w:rFonts w:cs="Times New Roman"/>
          <w:b/>
          <w:bCs/>
          <w:szCs w:val="24"/>
        </w:rPr>
        <w:t>3. Порядок створення і засвідчення паперової копії електронного документа</w:t>
      </w:r>
    </w:p>
    <w:p w14:paraId="03A29D74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3.1. Копією документа на папері для електронного документа є візуальне подання електронного документа на папері, яке засвідчене в порядку, встановленому законодавством.</w:t>
      </w:r>
    </w:p>
    <w:p w14:paraId="107F1EC5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 xml:space="preserve">3.2. За необхідності формування паперової копії з електронного документа, уповноважений працівник КС зобов'язаний перевірити цілісність електронного документу за допомогою сайту Центрального </w:t>
      </w:r>
      <w:proofErr w:type="spellStart"/>
      <w:r>
        <w:rPr>
          <w:rFonts w:cs="Times New Roman"/>
          <w:szCs w:val="24"/>
        </w:rPr>
        <w:t>засвідчувального</w:t>
      </w:r>
      <w:proofErr w:type="spellEnd"/>
      <w:r>
        <w:rPr>
          <w:rFonts w:cs="Times New Roman"/>
          <w:szCs w:val="24"/>
        </w:rPr>
        <w:t xml:space="preserve"> органу або іншого </w:t>
      </w:r>
      <w:proofErr w:type="spellStart"/>
      <w:r>
        <w:rPr>
          <w:rFonts w:cs="Times New Roman"/>
          <w:szCs w:val="24"/>
        </w:rPr>
        <w:t>онлайн</w:t>
      </w:r>
      <w:proofErr w:type="spellEnd"/>
      <w:r>
        <w:rPr>
          <w:rFonts w:cs="Times New Roman"/>
          <w:szCs w:val="24"/>
        </w:rPr>
        <w:t xml:space="preserve"> сервісу одного із кваліфікованих надавачів електронних довірчих послуг або інших установлених законодавством технічних способів.</w:t>
      </w:r>
    </w:p>
    <w:p w14:paraId="77CC24CF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3.3. У випадку відсутності ознак порушення цілісності електронного документу уповноважений працівник КС проводить його друкування.</w:t>
      </w:r>
    </w:p>
    <w:p w14:paraId="6DAD10B5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3.4. На паперову копію електронного документу наноситься наступна інформація:</w:t>
      </w:r>
    </w:p>
    <w:p w14:paraId="2366E52B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згідно з оригіналом</w:t>
      </w:r>
    </w:p>
    <w:p w14:paraId="3D726E60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що документ є копією з електронного документа і що електронний документ підписаний КЕП, прізвище, власне ім’я підписанта</w:t>
      </w:r>
    </w:p>
    <w:p w14:paraId="6A0124DA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найменування посади (за наявності), особистий підпис особи, яка засвідчує копію, її власне ім’я та прізвище;</w:t>
      </w:r>
    </w:p>
    <w:p w14:paraId="48EFA014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дата засвідчення копії.</w:t>
      </w:r>
    </w:p>
    <w:p w14:paraId="2BDCF3C9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3.5. Паперова копія електронного документу, яка складається з двох і більше аркушів повинна бути пронумерована, прошита із зазначенням кількості аркушів.</w:t>
      </w:r>
    </w:p>
    <w:p w14:paraId="56813BA9" w14:textId="77777777" w:rsidR="00DD5F3C" w:rsidRDefault="00DD5F3C">
      <w:pPr>
        <w:pStyle w:val="a7"/>
        <w:jc w:val="both"/>
        <w:rPr>
          <w:rFonts w:cs="Times New Roman"/>
          <w:szCs w:val="24"/>
        </w:rPr>
      </w:pPr>
    </w:p>
    <w:p w14:paraId="36DAB3D6" w14:textId="77777777" w:rsidR="00DD5F3C" w:rsidRDefault="00471CB7">
      <w:pPr>
        <w:pStyle w:val="a7"/>
        <w:jc w:val="center"/>
        <w:rPr>
          <w:b/>
          <w:bCs/>
        </w:rPr>
      </w:pPr>
      <w:r>
        <w:rPr>
          <w:rFonts w:cs="Times New Roman"/>
          <w:b/>
          <w:bCs/>
          <w:szCs w:val="24"/>
        </w:rPr>
        <w:t>4. Порядок виявлення будь-яких змін в електронному документі, в електронній копії з паперового документа</w:t>
      </w:r>
    </w:p>
    <w:p w14:paraId="7F31F2BA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 xml:space="preserve">4.1. Перевірка цілісності електронного документу проводиться шляхом перевірки електронного підпису </w:t>
      </w:r>
      <w:proofErr w:type="spellStart"/>
      <w:r>
        <w:rPr>
          <w:rFonts w:cs="Times New Roman"/>
          <w:szCs w:val="24"/>
        </w:rPr>
        <w:t>підписувачів</w:t>
      </w:r>
      <w:proofErr w:type="spellEnd"/>
      <w:r>
        <w:rPr>
          <w:rFonts w:cs="Times New Roman"/>
          <w:szCs w:val="24"/>
        </w:rPr>
        <w:t>.</w:t>
      </w:r>
    </w:p>
    <w:p w14:paraId="3A39CF8B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 xml:space="preserve">4.2. Перевірка цілісності, достовірності та авторства електронних документів здійснюється КС за допомогою сайту Центрального </w:t>
      </w:r>
      <w:proofErr w:type="spellStart"/>
      <w:r>
        <w:rPr>
          <w:rFonts w:cs="Times New Roman"/>
          <w:szCs w:val="24"/>
        </w:rPr>
        <w:t>засвідчувального</w:t>
      </w:r>
      <w:proofErr w:type="spellEnd"/>
      <w:r>
        <w:rPr>
          <w:rFonts w:cs="Times New Roman"/>
          <w:szCs w:val="24"/>
        </w:rPr>
        <w:t xml:space="preserve"> органу або іншого </w:t>
      </w:r>
      <w:proofErr w:type="spellStart"/>
      <w:r>
        <w:rPr>
          <w:rFonts w:cs="Times New Roman"/>
          <w:szCs w:val="24"/>
        </w:rPr>
        <w:t>онлайн</w:t>
      </w:r>
      <w:proofErr w:type="spellEnd"/>
      <w:r>
        <w:rPr>
          <w:rFonts w:cs="Times New Roman"/>
          <w:szCs w:val="24"/>
        </w:rPr>
        <w:t xml:space="preserve"> сервісу одного із кваліфікованих надавачів електронних довірчих послуг або інших установлених законодавством технічних способів.</w:t>
      </w:r>
    </w:p>
    <w:p w14:paraId="56DBD8A4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4.3. Відповідальність за виявлення будь-яких змін в електронних документах покладається на працівників КС, які у своїй діяльності та/або процесах створюють, супроводжують електронні документи.</w:t>
      </w:r>
    </w:p>
    <w:p w14:paraId="4B1300EA" w14:textId="77777777" w:rsidR="00DD5F3C" w:rsidRDefault="00DD5F3C">
      <w:pPr>
        <w:pStyle w:val="a7"/>
        <w:jc w:val="both"/>
        <w:rPr>
          <w:rFonts w:cs="Times New Roman"/>
          <w:szCs w:val="24"/>
        </w:rPr>
      </w:pPr>
    </w:p>
    <w:p w14:paraId="3316FC15" w14:textId="77777777" w:rsidR="00DD5F3C" w:rsidRDefault="00471CB7">
      <w:pPr>
        <w:pStyle w:val="a7"/>
        <w:jc w:val="center"/>
        <w:rPr>
          <w:b/>
          <w:bCs/>
        </w:rPr>
      </w:pPr>
      <w:r>
        <w:rPr>
          <w:rFonts w:cs="Times New Roman"/>
          <w:b/>
          <w:bCs/>
          <w:szCs w:val="24"/>
        </w:rPr>
        <w:t>5. Порядок виявлення будь-яких змін електронного підпису після підписання електронного документа</w:t>
      </w:r>
    </w:p>
    <w:p w14:paraId="13D17AC3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 xml:space="preserve">5.1. Перевірка електронного підпису на предмет пошкодження та </w:t>
      </w:r>
      <w:proofErr w:type="spellStart"/>
      <w:r>
        <w:rPr>
          <w:rFonts w:cs="Times New Roman"/>
          <w:szCs w:val="24"/>
        </w:rPr>
        <w:t>аутентифікації</w:t>
      </w:r>
      <w:proofErr w:type="spellEnd"/>
      <w:r>
        <w:rPr>
          <w:rFonts w:cs="Times New Roman"/>
          <w:szCs w:val="24"/>
        </w:rPr>
        <w:t xml:space="preserve"> здійснюється КС за допомогою сайту Центрального </w:t>
      </w:r>
      <w:proofErr w:type="spellStart"/>
      <w:r>
        <w:rPr>
          <w:rFonts w:cs="Times New Roman"/>
          <w:szCs w:val="24"/>
        </w:rPr>
        <w:t>засвідчувального</w:t>
      </w:r>
      <w:proofErr w:type="spellEnd"/>
      <w:r>
        <w:rPr>
          <w:rFonts w:cs="Times New Roman"/>
          <w:szCs w:val="24"/>
        </w:rPr>
        <w:t xml:space="preserve"> органу або іншого </w:t>
      </w:r>
      <w:proofErr w:type="spellStart"/>
      <w:r>
        <w:rPr>
          <w:rFonts w:cs="Times New Roman"/>
          <w:szCs w:val="24"/>
        </w:rPr>
        <w:t>онлайн</w:t>
      </w:r>
      <w:proofErr w:type="spellEnd"/>
      <w:r>
        <w:rPr>
          <w:rFonts w:cs="Times New Roman"/>
          <w:szCs w:val="24"/>
        </w:rPr>
        <w:t xml:space="preserve"> сервісу одного із кваліфікованих надавачів електронних довірчих послуг або інших установлених законодавством технічних способів.</w:t>
      </w:r>
    </w:p>
    <w:p w14:paraId="665F491A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5.2. В разі негативного результату перевірки подальша обробка та збереження електронного документа в КС припиняється.</w:t>
      </w:r>
    </w:p>
    <w:p w14:paraId="70846879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5.3. У випадку компрометації особистого ключа автора електронного документа всі електронні документи, підписані з використанням такого КЕП після часу компрометації вважаються недійсними.</w:t>
      </w:r>
    </w:p>
    <w:p w14:paraId="22A8D7BB" w14:textId="77777777" w:rsidR="00DD5F3C" w:rsidRDefault="00DD5F3C">
      <w:pPr>
        <w:pStyle w:val="a7"/>
        <w:jc w:val="both"/>
        <w:rPr>
          <w:rFonts w:cs="Times New Roman"/>
          <w:szCs w:val="24"/>
        </w:rPr>
      </w:pPr>
    </w:p>
    <w:p w14:paraId="4268D875" w14:textId="77777777" w:rsidR="00DD5F3C" w:rsidRDefault="00471CB7">
      <w:pPr>
        <w:pStyle w:val="a7"/>
        <w:jc w:val="center"/>
        <w:rPr>
          <w:b/>
          <w:bCs/>
        </w:rPr>
      </w:pPr>
      <w:r>
        <w:rPr>
          <w:rFonts w:cs="Times New Roman"/>
          <w:b/>
          <w:bCs/>
          <w:szCs w:val="24"/>
        </w:rPr>
        <w:lastRenderedPageBreak/>
        <w:t>6. Порядок використання електронного підпису та електронних печаток КС</w:t>
      </w:r>
    </w:p>
    <w:p w14:paraId="4B44CAD5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6.1. Електронний документ має бути оформлений за загальними правилами документування і мати реквізити, що встановлені для аналогічного документа у паперовій формі.</w:t>
      </w:r>
    </w:p>
    <w:p w14:paraId="29262E6A" w14:textId="5AC20C8B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6.2. Накладанням КЕП та/або кваліфікованої електронної печатки завершується створення електронного документа.</w:t>
      </w:r>
    </w:p>
    <w:p w14:paraId="38CF549A" w14:textId="56CCFBB4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 xml:space="preserve">У разі створення електронного документа з використанням більш як одного КЕП та/або більш як однієї кваліфікованої електронної печатки його створення завершується накладанням КЕП або кваліфікованої електронної печатки останнім </w:t>
      </w:r>
      <w:proofErr w:type="spellStart"/>
      <w:r>
        <w:rPr>
          <w:rFonts w:cs="Times New Roman"/>
          <w:szCs w:val="24"/>
        </w:rPr>
        <w:t>підписувачем</w:t>
      </w:r>
      <w:proofErr w:type="spellEnd"/>
      <w:r>
        <w:rPr>
          <w:rFonts w:cs="Times New Roman"/>
          <w:szCs w:val="24"/>
        </w:rPr>
        <w:t xml:space="preserve"> чи створювачем кваліфікованої електронної печатки відповідно до технології створення такого електронного документа.</w:t>
      </w:r>
    </w:p>
    <w:p w14:paraId="04ED655A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6.3. КЕП має таку саму юридичну силу, як і власноручний підпис, та має презумпцію його відповідності власноручному підпису.</w:t>
      </w:r>
    </w:p>
    <w:p w14:paraId="2255D329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 xml:space="preserve">6.4. </w:t>
      </w:r>
      <w:proofErr w:type="spellStart"/>
      <w:r>
        <w:rPr>
          <w:rFonts w:cs="Times New Roman"/>
          <w:szCs w:val="24"/>
        </w:rPr>
        <w:t>Підписувач</w:t>
      </w:r>
      <w:proofErr w:type="spellEnd"/>
      <w:r>
        <w:rPr>
          <w:rFonts w:cs="Times New Roman"/>
          <w:szCs w:val="24"/>
        </w:rPr>
        <w:t>, який накладає на електронний документ КЕП, цим самим засвідчує, що ознайомився з усім текстом документа, повністю зрозумів його зміст, не має заперечень до тексту документа (або його заперечення внесені як окремий реквізит документа) і свідомо застосовував свій електронний підпис у контексті, передбаченому документом (підписав, затвердив, погодив, завізував, засвідчив, ознайомився).</w:t>
      </w:r>
    </w:p>
    <w:p w14:paraId="51929ED7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 xml:space="preserve">6.5. </w:t>
      </w:r>
      <w:proofErr w:type="spellStart"/>
      <w:r>
        <w:rPr>
          <w:rFonts w:cs="Times New Roman"/>
          <w:szCs w:val="24"/>
        </w:rPr>
        <w:t>Підписувач</w:t>
      </w:r>
      <w:proofErr w:type="spellEnd"/>
      <w:r>
        <w:rPr>
          <w:rFonts w:cs="Times New Roman"/>
          <w:szCs w:val="24"/>
        </w:rPr>
        <w:t xml:space="preserve"> зобов’язаний під час створення КЕП перевірити чинність свого кваліфікованого сертифіката відкритого ключа </w:t>
      </w:r>
      <w:proofErr w:type="spellStart"/>
      <w:r>
        <w:rPr>
          <w:rFonts w:cs="Times New Roman"/>
          <w:szCs w:val="24"/>
        </w:rPr>
        <w:t>підписувача</w:t>
      </w:r>
      <w:proofErr w:type="spellEnd"/>
      <w:r>
        <w:rPr>
          <w:rFonts w:cs="Times New Roman"/>
          <w:szCs w:val="24"/>
        </w:rPr>
        <w:t>.</w:t>
      </w:r>
    </w:p>
    <w:p w14:paraId="00E47ADF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</w:r>
      <w:proofErr w:type="spellStart"/>
      <w:r>
        <w:rPr>
          <w:rFonts w:cs="Times New Roman"/>
          <w:szCs w:val="24"/>
        </w:rPr>
        <w:t>Підписувачу</w:t>
      </w:r>
      <w:proofErr w:type="spellEnd"/>
      <w:r>
        <w:rPr>
          <w:rFonts w:cs="Times New Roman"/>
          <w:szCs w:val="24"/>
        </w:rPr>
        <w:t xml:space="preserve"> забороняється створювати КЕП, якщо кваліфікований сертифікат відкритого ключа </w:t>
      </w:r>
      <w:proofErr w:type="spellStart"/>
      <w:r>
        <w:rPr>
          <w:rFonts w:cs="Times New Roman"/>
          <w:szCs w:val="24"/>
        </w:rPr>
        <w:t>підписувача</w:t>
      </w:r>
      <w:proofErr w:type="spellEnd"/>
      <w:r>
        <w:rPr>
          <w:rFonts w:cs="Times New Roman"/>
          <w:szCs w:val="24"/>
        </w:rPr>
        <w:t xml:space="preserve"> є </w:t>
      </w:r>
      <w:proofErr w:type="spellStart"/>
      <w:r>
        <w:rPr>
          <w:rFonts w:cs="Times New Roman"/>
          <w:szCs w:val="24"/>
        </w:rPr>
        <w:t>нечинним</w:t>
      </w:r>
      <w:proofErr w:type="spellEnd"/>
      <w:r>
        <w:rPr>
          <w:rFonts w:cs="Times New Roman"/>
          <w:szCs w:val="24"/>
        </w:rPr>
        <w:t xml:space="preserve"> або одержати інформацію про його статус неможливо.</w:t>
      </w:r>
    </w:p>
    <w:p w14:paraId="584A6B8B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6.6. Під час використання КЕП КС забезпечує приймання, реєстрацію, підтвердження про отримання електронних документів із створеними КЕП з дотриманням вимог законодавства України у сфері електронного документообігу.</w:t>
      </w:r>
    </w:p>
    <w:p w14:paraId="3A0C859F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6.7. КС у своїй діяльності може створювати кваліфіковану електронну печатку.</w:t>
      </w:r>
    </w:p>
    <w:p w14:paraId="0D6EE6B4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КС для застосування кваліфікованої електронної печатки отримує послуги від кваліфікованого надавача електронних довірчих послуг у випадках, визначених законодавством України.</w:t>
      </w:r>
    </w:p>
    <w:p w14:paraId="729534DF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КС має право використовувати більше ніж одну кваліфіковану електронну печатку.</w:t>
      </w:r>
    </w:p>
    <w:p w14:paraId="611A32AA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6.8. Кваліфікована електронна печатка створюється, якщо:</w:t>
      </w:r>
    </w:p>
    <w:p w14:paraId="45169413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1) відповідно до законодавства України потрібно засвідчити дійсність підпису на електронних документах;</w:t>
      </w:r>
    </w:p>
    <w:p w14:paraId="0E3B8176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2) відповідно до законодавства України проставлення печатки вимагається для засвідчення відповідності копій документів оригіналам;</w:t>
      </w:r>
    </w:p>
    <w:p w14:paraId="1BE23634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3) потрібно підтвердити повноваження представника юридичної особи на використання електронного підпису у контексті, передбаченому документом (підписання, затвердження, погодження, візування, засвідчення, ознайомлення).</w:t>
      </w:r>
    </w:p>
    <w:p w14:paraId="5046346B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6.9. Кваліфікована електронна печатка має презумпцію цілісності електронних даних і достовірності походження електронних даних, з якими вона пов’язана.</w:t>
      </w:r>
    </w:p>
    <w:p w14:paraId="3055CA4F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6.10. Створення кваліфікованих електронних печаток для електронних документів здійснюють працівники КС, які мають на це повноваження.</w:t>
      </w:r>
    </w:p>
    <w:p w14:paraId="663EFF94" w14:textId="34CC5709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 xml:space="preserve">Працівники КС, яким надається право створення кваліфікованих електронних печаток для електронних документів, призначаються наказом Голови </w:t>
      </w:r>
      <w:r w:rsidR="00E86066">
        <w:rPr>
          <w:rFonts w:cs="Times New Roman"/>
          <w:szCs w:val="24"/>
        </w:rPr>
        <w:t>П</w:t>
      </w:r>
      <w:r>
        <w:rPr>
          <w:rFonts w:cs="Times New Roman"/>
          <w:szCs w:val="24"/>
        </w:rPr>
        <w:t>равління КС.</w:t>
      </w:r>
    </w:p>
    <w:p w14:paraId="19DFCA87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6.11. Створювач електронної печатки зобов’язаний під час створення кваліфікованої електронної печатки здійснити перевірку чинності кваліфікованого сертифіката електронної печатки.</w:t>
      </w:r>
    </w:p>
    <w:p w14:paraId="396956E3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 xml:space="preserve">Створювачу електронної печатки забороняється створювати кваліфіковану електронну печатку, якщо кваліфікований сертифікат електронної печатки є </w:t>
      </w:r>
      <w:proofErr w:type="spellStart"/>
      <w:r>
        <w:rPr>
          <w:rFonts w:cs="Times New Roman"/>
          <w:szCs w:val="24"/>
        </w:rPr>
        <w:t>нечинним</w:t>
      </w:r>
      <w:proofErr w:type="spellEnd"/>
      <w:r>
        <w:rPr>
          <w:rFonts w:cs="Times New Roman"/>
          <w:szCs w:val="24"/>
        </w:rPr>
        <w:t xml:space="preserve"> або одержати інформацію про його статус неможливо.</w:t>
      </w:r>
    </w:p>
    <w:p w14:paraId="19372500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</w:r>
    </w:p>
    <w:p w14:paraId="73931F01" w14:textId="77777777" w:rsidR="00DD5F3C" w:rsidRDefault="00471CB7">
      <w:pPr>
        <w:pStyle w:val="a7"/>
        <w:jc w:val="center"/>
        <w:rPr>
          <w:b/>
          <w:bCs/>
        </w:rPr>
      </w:pPr>
      <w:r>
        <w:rPr>
          <w:rFonts w:cs="Times New Roman"/>
          <w:b/>
          <w:bCs/>
          <w:szCs w:val="24"/>
        </w:rPr>
        <w:lastRenderedPageBreak/>
        <w:t>7. Порядок виявлення будь-яких змін в електронному документі, в електронній копії з паперового документа після використання електронної печатки</w:t>
      </w:r>
    </w:p>
    <w:p w14:paraId="6E19576E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 xml:space="preserve">7.1. Перевірка цілісності електронного документу проводиться шляхом перевірки електронного підпису </w:t>
      </w:r>
      <w:proofErr w:type="spellStart"/>
      <w:r>
        <w:rPr>
          <w:rFonts w:cs="Times New Roman"/>
          <w:szCs w:val="24"/>
        </w:rPr>
        <w:t>підписувачів</w:t>
      </w:r>
      <w:proofErr w:type="spellEnd"/>
      <w:r>
        <w:rPr>
          <w:rFonts w:cs="Times New Roman"/>
          <w:szCs w:val="24"/>
        </w:rPr>
        <w:t xml:space="preserve"> та електронної печатки.</w:t>
      </w:r>
    </w:p>
    <w:p w14:paraId="5D3C10B8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 xml:space="preserve">7.2. Перевірка цілісності, достовірності та авторства електронних документів здійснюється КС за допомогою сайту Центрального </w:t>
      </w:r>
      <w:proofErr w:type="spellStart"/>
      <w:r>
        <w:rPr>
          <w:rFonts w:cs="Times New Roman"/>
          <w:szCs w:val="24"/>
        </w:rPr>
        <w:t>засвідчувального</w:t>
      </w:r>
      <w:proofErr w:type="spellEnd"/>
      <w:r>
        <w:rPr>
          <w:rFonts w:cs="Times New Roman"/>
          <w:szCs w:val="24"/>
        </w:rPr>
        <w:t xml:space="preserve"> органу або іншого </w:t>
      </w:r>
      <w:proofErr w:type="spellStart"/>
      <w:r>
        <w:rPr>
          <w:rFonts w:cs="Times New Roman"/>
          <w:szCs w:val="24"/>
        </w:rPr>
        <w:t>онлайн</w:t>
      </w:r>
      <w:proofErr w:type="spellEnd"/>
      <w:r>
        <w:rPr>
          <w:rFonts w:cs="Times New Roman"/>
          <w:szCs w:val="24"/>
        </w:rPr>
        <w:t xml:space="preserve"> сервісу одного із кваліфікованих надавачів електронних довірчих послуг або інших установлених законодавством технічних способів.</w:t>
      </w:r>
    </w:p>
    <w:p w14:paraId="645A4320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7.3. Відповідальність за виявлення будь-яких змін в електронних документах покладається на працівників КС, які у своїй діяльності та/або процесах створюють, супроводжують електронні документи.</w:t>
      </w:r>
    </w:p>
    <w:p w14:paraId="75CE0C1F" w14:textId="77777777" w:rsidR="00DD5F3C" w:rsidRDefault="00DD5F3C">
      <w:pPr>
        <w:pStyle w:val="a7"/>
        <w:jc w:val="both"/>
        <w:rPr>
          <w:rFonts w:cs="Times New Roman"/>
          <w:szCs w:val="24"/>
        </w:rPr>
      </w:pPr>
    </w:p>
    <w:p w14:paraId="7CB3F7DF" w14:textId="77777777" w:rsidR="00DD5F3C" w:rsidRDefault="00471CB7">
      <w:pPr>
        <w:pStyle w:val="a7"/>
        <w:jc w:val="center"/>
        <w:rPr>
          <w:b/>
          <w:bCs/>
        </w:rPr>
      </w:pPr>
      <w:r>
        <w:rPr>
          <w:rFonts w:cs="Times New Roman"/>
          <w:b/>
          <w:bCs/>
          <w:szCs w:val="24"/>
        </w:rPr>
        <w:t>8. Порядок виявлення будь-яких змін електронної печатки після її використання для засвідчення електронного документа, електронної копії з паперового документа</w:t>
      </w:r>
    </w:p>
    <w:p w14:paraId="1F391489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 xml:space="preserve">8.1. Перевірка електронної печатки на предмет пошкодження та </w:t>
      </w:r>
      <w:proofErr w:type="spellStart"/>
      <w:r>
        <w:rPr>
          <w:rFonts w:cs="Times New Roman"/>
          <w:szCs w:val="24"/>
        </w:rPr>
        <w:t>аутентифікації</w:t>
      </w:r>
      <w:proofErr w:type="spellEnd"/>
      <w:r>
        <w:rPr>
          <w:rFonts w:cs="Times New Roman"/>
          <w:szCs w:val="24"/>
        </w:rPr>
        <w:t xml:space="preserve"> здійснюється КС за допомогою сайту Центрального </w:t>
      </w:r>
      <w:proofErr w:type="spellStart"/>
      <w:r>
        <w:rPr>
          <w:rFonts w:cs="Times New Roman"/>
          <w:szCs w:val="24"/>
        </w:rPr>
        <w:t>засвідчувального</w:t>
      </w:r>
      <w:proofErr w:type="spellEnd"/>
      <w:r>
        <w:rPr>
          <w:rFonts w:cs="Times New Roman"/>
          <w:szCs w:val="24"/>
        </w:rPr>
        <w:t xml:space="preserve"> органу або іншого </w:t>
      </w:r>
      <w:proofErr w:type="spellStart"/>
      <w:r>
        <w:rPr>
          <w:rFonts w:cs="Times New Roman"/>
          <w:szCs w:val="24"/>
        </w:rPr>
        <w:t>онлайн</w:t>
      </w:r>
      <w:proofErr w:type="spellEnd"/>
      <w:r>
        <w:rPr>
          <w:rFonts w:cs="Times New Roman"/>
          <w:szCs w:val="24"/>
        </w:rPr>
        <w:t xml:space="preserve"> сервісу одного із кваліфікованих надавачів електронних довірчих послуг або інших установлених законодавством технічних способів.</w:t>
      </w:r>
    </w:p>
    <w:p w14:paraId="6BD57C3F" w14:textId="77777777" w:rsidR="00DD5F3C" w:rsidRDefault="00471CB7">
      <w:pPr>
        <w:pStyle w:val="a7"/>
        <w:jc w:val="both"/>
      </w:pPr>
      <w:r>
        <w:rPr>
          <w:rFonts w:cs="Times New Roman"/>
          <w:szCs w:val="24"/>
        </w:rPr>
        <w:tab/>
        <w:t>8.2. В разі негативного результату перевірки подальша обробка та збереження електронного документа в КС припиняється.</w:t>
      </w:r>
    </w:p>
    <w:p w14:paraId="780C6ABA" w14:textId="77777777" w:rsidR="00DD5F3C" w:rsidRDefault="00DD5F3C">
      <w:pPr>
        <w:pStyle w:val="a7"/>
        <w:jc w:val="both"/>
        <w:rPr>
          <w:rFonts w:cs="Times New Roman"/>
          <w:szCs w:val="24"/>
        </w:rPr>
      </w:pPr>
    </w:p>
    <w:p w14:paraId="0F676CDE" w14:textId="77777777" w:rsidR="00DD5F3C" w:rsidRDefault="00471CB7">
      <w:pPr>
        <w:pStyle w:val="a7"/>
        <w:jc w:val="center"/>
      </w:pPr>
      <w:r>
        <w:rPr>
          <w:b/>
          <w:bCs/>
        </w:rPr>
        <w:t>9. Прикінцеві положення</w:t>
      </w:r>
    </w:p>
    <w:p w14:paraId="0DC8278A" w14:textId="438E0452" w:rsidR="00DD5F3C" w:rsidRDefault="00471CB7">
      <w:pPr>
        <w:pStyle w:val="a7"/>
        <w:jc w:val="both"/>
      </w:pPr>
      <w:r>
        <w:tab/>
        <w:t>9.1. Це Положення набуває чинності з дня його затвердження Правління</w:t>
      </w:r>
      <w:r w:rsidR="00E86066">
        <w:t>м</w:t>
      </w:r>
      <w:r>
        <w:t xml:space="preserve"> КС.</w:t>
      </w:r>
    </w:p>
    <w:p w14:paraId="52A19706" w14:textId="77777777" w:rsidR="00DD5F3C" w:rsidRDefault="00471CB7">
      <w:pPr>
        <w:pStyle w:val="a7"/>
        <w:jc w:val="both"/>
      </w:pPr>
      <w:r>
        <w:tab/>
        <w:t>9.2. КС забезпечує безперешкодний доступ клієнтів/потенційних клієнтів до цього Положення шляхом розміщення його на офіційному сайті КС.</w:t>
      </w:r>
    </w:p>
    <w:p w14:paraId="1C2B9C5F" w14:textId="77777777" w:rsidR="00DD5F3C" w:rsidRDefault="00471CB7">
      <w:pPr>
        <w:pStyle w:val="a7"/>
        <w:jc w:val="both"/>
      </w:pPr>
      <w:r>
        <w:tab/>
        <w:t>9.3. У випадку невідповідності будь-якої частини цього Положення законодавству України, в тому числі у зв’язку з прийняттям нових законодавчих актів, або внесенням змін до чинних, це Положення буде діяти лише в частині, яка не суперечить законодавству України, до внесення відповідних змін до цього Положення.</w:t>
      </w:r>
    </w:p>
    <w:p w14:paraId="501A9E29" w14:textId="392ABCBF" w:rsidR="00DD5F3C" w:rsidRDefault="00471CB7">
      <w:pPr>
        <w:pStyle w:val="a7"/>
        <w:jc w:val="both"/>
      </w:pPr>
      <w:r>
        <w:tab/>
        <w:t>9.4. Усі питання, не врегульовані цим Положенням, регулюються чинним законодавством України та іншими внутрішніми документами КС.</w:t>
      </w:r>
    </w:p>
    <w:p w14:paraId="283266D5" w14:textId="355AB5F7" w:rsidR="00DD5F3C" w:rsidRDefault="00471CB7">
      <w:pPr>
        <w:pStyle w:val="a7"/>
        <w:jc w:val="both"/>
      </w:pPr>
      <w:r>
        <w:tab/>
        <w:t>9.5. Це</w:t>
      </w:r>
      <w:r w:rsidR="004F2D58">
        <w:t xml:space="preserve"> </w:t>
      </w:r>
      <w:r>
        <w:t>Положення переглядається у міру необхідності. Відповідальність за актуалізацію цього Положення покладається на Голову Правління КС.</w:t>
      </w:r>
    </w:p>
    <w:sectPr w:rsidR="00DD5F3C">
      <w:pgSz w:w="11906" w:h="16838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5F3C"/>
    <w:rsid w:val="00471CB7"/>
    <w:rsid w:val="004A7B44"/>
    <w:rsid w:val="004F2D58"/>
    <w:rsid w:val="00DD5F3C"/>
    <w:rsid w:val="00E86066"/>
    <w:rsid w:val="00EE1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28D8F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ahoma"/>
        <w:sz w:val="24"/>
        <w:szCs w:val="22"/>
        <w:lang w:val="uk-UA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Pr>
      <w:b/>
      <w:bCs/>
    </w:rPr>
  </w:style>
  <w:style w:type="paragraph" w:customStyle="1" w:styleId="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 w:line="276" w:lineRule="auto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Cs w:val="24"/>
    </w:rPr>
  </w:style>
  <w:style w:type="paragraph" w:customStyle="1" w:styleId="10">
    <w:name w:val="Указатель1"/>
    <w:basedOn w:val="a"/>
    <w:qFormat/>
    <w:pPr>
      <w:suppressLineNumbers/>
    </w:pPr>
    <w:rPr>
      <w:rFonts w:cs="Arial"/>
    </w:rPr>
  </w:style>
  <w:style w:type="paragraph" w:styleId="a7">
    <w:name w:val="No Spacing"/>
    <w:qFormat/>
  </w:style>
  <w:style w:type="paragraph" w:customStyle="1" w:styleId="11">
    <w:name w:val="Основной текст1"/>
    <w:basedOn w:val="a"/>
    <w:qFormat/>
    <w:pPr>
      <w:spacing w:after="0" w:line="341" w:lineRule="exact"/>
      <w:ind w:left="20" w:right="20"/>
      <w:jc w:val="both"/>
    </w:pPr>
    <w:rPr>
      <w:rFonts w:eastAsia="Arial" w:cs="Times New Roman"/>
      <w:color w:val="000000"/>
    </w:rPr>
  </w:style>
  <w:style w:type="paragraph" w:customStyle="1" w:styleId="a8">
    <w:name w:val="Подпись к таблице"/>
    <w:basedOn w:val="a"/>
    <w:qFormat/>
    <w:pPr>
      <w:shd w:val="clear" w:color="auto" w:fill="FFFFFF"/>
      <w:spacing w:after="0" w:line="0" w:lineRule="atLeast"/>
    </w:pPr>
    <w:rPr>
      <w:rFonts w:ascii="Arial" w:eastAsia="Arial" w:hAnsi="Arial" w:cs="Arial"/>
      <w:sz w:val="20"/>
      <w:szCs w:val="20"/>
    </w:rPr>
  </w:style>
  <w:style w:type="paragraph" w:customStyle="1" w:styleId="a9">
    <w:name w:val="Содержимое таблицы"/>
    <w:basedOn w:val="a"/>
    <w:qFormat/>
    <w:pPr>
      <w:widowControl w:val="0"/>
      <w:suppressLineNumbers/>
    </w:pPr>
  </w:style>
  <w:style w:type="paragraph" w:customStyle="1" w:styleId="aa">
    <w:name w:val="Содержимое врезки"/>
    <w:basedOn w:val="a"/>
    <w:qFormat/>
  </w:style>
  <w:style w:type="paragraph" w:customStyle="1" w:styleId="12">
    <w:name w:val="Заголовок №1"/>
    <w:basedOn w:val="a"/>
    <w:qFormat/>
    <w:pPr>
      <w:shd w:val="clear" w:color="auto" w:fill="FFFFFF"/>
      <w:spacing w:before="180" w:after="660" w:line="370" w:lineRule="exact"/>
      <w:outlineLvl w:val="0"/>
    </w:pPr>
    <w:rPr>
      <w:rFonts w:ascii="Arial" w:eastAsia="Arial" w:hAnsi="Arial" w:cs="Arial"/>
      <w:sz w:val="28"/>
      <w:szCs w:val="28"/>
    </w:rPr>
  </w:style>
  <w:style w:type="paragraph" w:customStyle="1" w:styleId="3">
    <w:name w:val="Заголовок №3"/>
    <w:basedOn w:val="a"/>
    <w:qFormat/>
    <w:pPr>
      <w:shd w:val="clear" w:color="auto" w:fill="FFFFFF"/>
      <w:spacing w:after="480" w:line="0" w:lineRule="atLeast"/>
      <w:outlineLvl w:val="2"/>
    </w:pPr>
    <w:rPr>
      <w:rFonts w:ascii="Arial" w:eastAsia="Arial" w:hAnsi="Arial" w:cs="Arial"/>
      <w:sz w:val="20"/>
      <w:szCs w:val="20"/>
    </w:rPr>
  </w:style>
  <w:style w:type="paragraph" w:customStyle="1" w:styleId="30">
    <w:name w:val="Основной текст (3)"/>
    <w:basedOn w:val="a"/>
    <w:qFormat/>
    <w:pPr>
      <w:shd w:val="clear" w:color="auto" w:fill="FFFFFF"/>
      <w:spacing w:before="180" w:after="1560" w:line="240" w:lineRule="exact"/>
      <w:jc w:val="both"/>
    </w:pPr>
    <w:rPr>
      <w:rFonts w:ascii="Arial" w:eastAsia="Arial" w:hAnsi="Arial" w:cs="Arial"/>
      <w:sz w:val="17"/>
      <w:szCs w:val="17"/>
    </w:rPr>
  </w:style>
  <w:style w:type="paragraph" w:customStyle="1" w:styleId="2">
    <w:name w:val="Основной текст (2)"/>
    <w:basedOn w:val="a"/>
    <w:qFormat/>
    <w:pPr>
      <w:shd w:val="clear" w:color="auto" w:fill="FFFFFF"/>
      <w:spacing w:after="0" w:line="0" w:lineRule="atLeast"/>
    </w:pPr>
    <w:rPr>
      <w:rFonts w:ascii="Arial" w:eastAsia="Arial" w:hAnsi="Arial" w:cs="Arial"/>
      <w:sz w:val="20"/>
      <w:szCs w:val="20"/>
    </w:rPr>
  </w:style>
  <w:style w:type="paragraph" w:customStyle="1" w:styleId="20">
    <w:name w:val="Оглавление (2)"/>
    <w:basedOn w:val="a"/>
    <w:qFormat/>
    <w:pPr>
      <w:shd w:val="clear" w:color="auto" w:fill="FFFFFF"/>
      <w:spacing w:after="240" w:line="0" w:lineRule="atLeast"/>
    </w:pPr>
    <w:rPr>
      <w:rFonts w:ascii="Arial" w:eastAsia="Arial" w:hAnsi="Arial" w:cs="Arial"/>
      <w:sz w:val="23"/>
      <w:szCs w:val="23"/>
    </w:rPr>
  </w:style>
  <w:style w:type="paragraph" w:styleId="31">
    <w:name w:val="toc 3"/>
    <w:basedOn w:val="a"/>
    <w:next w:val="a"/>
    <w:pPr>
      <w:spacing w:after="100"/>
      <w:ind w:left="440"/>
    </w:pPr>
  </w:style>
  <w:style w:type="paragraph" w:styleId="ab">
    <w:name w:val="Balloon Text"/>
    <w:basedOn w:val="a"/>
    <w:link w:val="ac"/>
    <w:uiPriority w:val="99"/>
    <w:semiHidden/>
    <w:unhideWhenUsed/>
    <w:rsid w:val="004A7B44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4A7B44"/>
    <w:rPr>
      <w:rFonts w:ascii="Tahoma" w:hAnsi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ahoma"/>
        <w:sz w:val="24"/>
        <w:szCs w:val="22"/>
        <w:lang w:val="uk-UA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Pr>
      <w:b/>
      <w:bCs/>
    </w:rPr>
  </w:style>
  <w:style w:type="paragraph" w:customStyle="1" w:styleId="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 w:line="276" w:lineRule="auto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Cs w:val="24"/>
    </w:rPr>
  </w:style>
  <w:style w:type="paragraph" w:customStyle="1" w:styleId="10">
    <w:name w:val="Указатель1"/>
    <w:basedOn w:val="a"/>
    <w:qFormat/>
    <w:pPr>
      <w:suppressLineNumbers/>
    </w:pPr>
    <w:rPr>
      <w:rFonts w:cs="Arial"/>
    </w:rPr>
  </w:style>
  <w:style w:type="paragraph" w:styleId="a7">
    <w:name w:val="No Spacing"/>
    <w:qFormat/>
  </w:style>
  <w:style w:type="paragraph" w:customStyle="1" w:styleId="11">
    <w:name w:val="Основной текст1"/>
    <w:basedOn w:val="a"/>
    <w:qFormat/>
    <w:pPr>
      <w:spacing w:after="0" w:line="341" w:lineRule="exact"/>
      <w:ind w:left="20" w:right="20"/>
      <w:jc w:val="both"/>
    </w:pPr>
    <w:rPr>
      <w:rFonts w:eastAsia="Arial" w:cs="Times New Roman"/>
      <w:color w:val="000000"/>
    </w:rPr>
  </w:style>
  <w:style w:type="paragraph" w:customStyle="1" w:styleId="a8">
    <w:name w:val="Подпись к таблице"/>
    <w:basedOn w:val="a"/>
    <w:qFormat/>
    <w:pPr>
      <w:shd w:val="clear" w:color="auto" w:fill="FFFFFF"/>
      <w:spacing w:after="0" w:line="0" w:lineRule="atLeast"/>
    </w:pPr>
    <w:rPr>
      <w:rFonts w:ascii="Arial" w:eastAsia="Arial" w:hAnsi="Arial" w:cs="Arial"/>
      <w:sz w:val="20"/>
      <w:szCs w:val="20"/>
    </w:rPr>
  </w:style>
  <w:style w:type="paragraph" w:customStyle="1" w:styleId="a9">
    <w:name w:val="Содержимое таблицы"/>
    <w:basedOn w:val="a"/>
    <w:qFormat/>
    <w:pPr>
      <w:widowControl w:val="0"/>
      <w:suppressLineNumbers/>
    </w:pPr>
  </w:style>
  <w:style w:type="paragraph" w:customStyle="1" w:styleId="aa">
    <w:name w:val="Содержимое врезки"/>
    <w:basedOn w:val="a"/>
    <w:qFormat/>
  </w:style>
  <w:style w:type="paragraph" w:customStyle="1" w:styleId="12">
    <w:name w:val="Заголовок №1"/>
    <w:basedOn w:val="a"/>
    <w:qFormat/>
    <w:pPr>
      <w:shd w:val="clear" w:color="auto" w:fill="FFFFFF"/>
      <w:spacing w:before="180" w:after="660" w:line="370" w:lineRule="exact"/>
      <w:outlineLvl w:val="0"/>
    </w:pPr>
    <w:rPr>
      <w:rFonts w:ascii="Arial" w:eastAsia="Arial" w:hAnsi="Arial" w:cs="Arial"/>
      <w:sz w:val="28"/>
      <w:szCs w:val="28"/>
    </w:rPr>
  </w:style>
  <w:style w:type="paragraph" w:customStyle="1" w:styleId="3">
    <w:name w:val="Заголовок №3"/>
    <w:basedOn w:val="a"/>
    <w:qFormat/>
    <w:pPr>
      <w:shd w:val="clear" w:color="auto" w:fill="FFFFFF"/>
      <w:spacing w:after="480" w:line="0" w:lineRule="atLeast"/>
      <w:outlineLvl w:val="2"/>
    </w:pPr>
    <w:rPr>
      <w:rFonts w:ascii="Arial" w:eastAsia="Arial" w:hAnsi="Arial" w:cs="Arial"/>
      <w:sz w:val="20"/>
      <w:szCs w:val="20"/>
    </w:rPr>
  </w:style>
  <w:style w:type="paragraph" w:customStyle="1" w:styleId="30">
    <w:name w:val="Основной текст (3)"/>
    <w:basedOn w:val="a"/>
    <w:qFormat/>
    <w:pPr>
      <w:shd w:val="clear" w:color="auto" w:fill="FFFFFF"/>
      <w:spacing w:before="180" w:after="1560" w:line="240" w:lineRule="exact"/>
      <w:jc w:val="both"/>
    </w:pPr>
    <w:rPr>
      <w:rFonts w:ascii="Arial" w:eastAsia="Arial" w:hAnsi="Arial" w:cs="Arial"/>
      <w:sz w:val="17"/>
      <w:szCs w:val="17"/>
    </w:rPr>
  </w:style>
  <w:style w:type="paragraph" w:customStyle="1" w:styleId="2">
    <w:name w:val="Основной текст (2)"/>
    <w:basedOn w:val="a"/>
    <w:qFormat/>
    <w:pPr>
      <w:shd w:val="clear" w:color="auto" w:fill="FFFFFF"/>
      <w:spacing w:after="0" w:line="0" w:lineRule="atLeast"/>
    </w:pPr>
    <w:rPr>
      <w:rFonts w:ascii="Arial" w:eastAsia="Arial" w:hAnsi="Arial" w:cs="Arial"/>
      <w:sz w:val="20"/>
      <w:szCs w:val="20"/>
    </w:rPr>
  </w:style>
  <w:style w:type="paragraph" w:customStyle="1" w:styleId="20">
    <w:name w:val="Оглавление (2)"/>
    <w:basedOn w:val="a"/>
    <w:qFormat/>
    <w:pPr>
      <w:shd w:val="clear" w:color="auto" w:fill="FFFFFF"/>
      <w:spacing w:after="240" w:line="0" w:lineRule="atLeast"/>
    </w:pPr>
    <w:rPr>
      <w:rFonts w:ascii="Arial" w:eastAsia="Arial" w:hAnsi="Arial" w:cs="Arial"/>
      <w:sz w:val="23"/>
      <w:szCs w:val="23"/>
    </w:rPr>
  </w:style>
  <w:style w:type="paragraph" w:styleId="31">
    <w:name w:val="toc 3"/>
    <w:basedOn w:val="a"/>
    <w:next w:val="a"/>
    <w:pPr>
      <w:spacing w:after="100"/>
      <w:ind w:left="440"/>
    </w:pPr>
  </w:style>
  <w:style w:type="paragraph" w:styleId="ab">
    <w:name w:val="Balloon Text"/>
    <w:basedOn w:val="a"/>
    <w:link w:val="ac"/>
    <w:uiPriority w:val="99"/>
    <w:semiHidden/>
    <w:unhideWhenUsed/>
    <w:rsid w:val="004A7B44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4A7B44"/>
    <w:rPr>
      <w:rFonts w:ascii="Tahoma" w:hAnsi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7378</Words>
  <Characters>4206</Characters>
  <Application>Microsoft Office Word</Application>
  <DocSecurity>0</DocSecurity>
  <Lines>35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</dc:creator>
  <dc:description/>
  <cp:lastModifiedBy>user</cp:lastModifiedBy>
  <cp:revision>9</cp:revision>
  <cp:lastPrinted>2024-04-22T09:16:00Z</cp:lastPrinted>
  <dcterms:created xsi:type="dcterms:W3CDTF">2024-03-22T11:32:00Z</dcterms:created>
  <dcterms:modified xsi:type="dcterms:W3CDTF">2024-04-22T09:16:00Z</dcterms:modified>
  <dc:language>uk-UA</dc:language>
</cp:coreProperties>
</file>