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AA8E8B" w14:textId="0EA2C3C7" w:rsidR="00DE2E3F" w:rsidRPr="00386010" w:rsidRDefault="007B2828" w:rsidP="00386010">
      <w:pPr>
        <w:pStyle w:val="a7"/>
        <w:ind w:left="5954"/>
        <w:jc w:val="both"/>
        <w:rPr>
          <w:rFonts w:cs="Times New Roman"/>
          <w:i/>
          <w:szCs w:val="24"/>
        </w:rPr>
      </w:pPr>
      <w:r w:rsidRPr="00386010">
        <w:rPr>
          <w:rFonts w:cs="Times New Roman"/>
          <w:i/>
          <w:szCs w:val="24"/>
        </w:rPr>
        <w:t>Затверджено</w:t>
      </w:r>
      <w:r w:rsidR="00FE7498" w:rsidRPr="00386010">
        <w:rPr>
          <w:rFonts w:cs="Times New Roman"/>
          <w:i/>
          <w:szCs w:val="24"/>
        </w:rPr>
        <w:t xml:space="preserve"> рішенням Правління</w:t>
      </w:r>
    </w:p>
    <w:p w14:paraId="572B18E0" w14:textId="700B2CFE" w:rsidR="00DE2E3F" w:rsidRPr="00386010" w:rsidRDefault="007B2828" w:rsidP="00386010">
      <w:pPr>
        <w:pStyle w:val="a7"/>
        <w:ind w:left="5954"/>
        <w:jc w:val="both"/>
        <w:rPr>
          <w:rFonts w:cs="Times New Roman"/>
          <w:i/>
          <w:szCs w:val="24"/>
        </w:rPr>
      </w:pPr>
      <w:r w:rsidRPr="00386010">
        <w:rPr>
          <w:rFonts w:cs="Times New Roman"/>
          <w:i/>
          <w:szCs w:val="24"/>
        </w:rPr>
        <w:t>Протокол Правління</w:t>
      </w:r>
    </w:p>
    <w:p w14:paraId="2B6633ED" w14:textId="5E81D31D" w:rsidR="00DE2E3F" w:rsidRPr="00386010" w:rsidRDefault="007B2828" w:rsidP="00386010">
      <w:pPr>
        <w:pStyle w:val="a7"/>
        <w:ind w:left="5954"/>
        <w:jc w:val="both"/>
        <w:rPr>
          <w:rFonts w:cs="Times New Roman"/>
          <w:i/>
          <w:szCs w:val="24"/>
        </w:rPr>
      </w:pPr>
      <w:r w:rsidRPr="00386010">
        <w:rPr>
          <w:rFonts w:cs="Times New Roman"/>
          <w:i/>
          <w:szCs w:val="24"/>
        </w:rPr>
        <w:t>КС "Наші люди"</w:t>
      </w:r>
    </w:p>
    <w:p w14:paraId="0AE2C9D1" w14:textId="0D60D815" w:rsidR="00DE2E3F" w:rsidRPr="00386010" w:rsidRDefault="007B2828" w:rsidP="00386010">
      <w:pPr>
        <w:pStyle w:val="a7"/>
        <w:ind w:left="5954"/>
        <w:jc w:val="both"/>
        <w:rPr>
          <w:rFonts w:cs="Times New Roman"/>
          <w:i/>
          <w:szCs w:val="24"/>
        </w:rPr>
      </w:pPr>
      <w:r w:rsidRPr="00386010">
        <w:rPr>
          <w:rFonts w:cs="Times New Roman"/>
          <w:i/>
          <w:szCs w:val="24"/>
        </w:rPr>
        <w:t xml:space="preserve">№ </w:t>
      </w:r>
      <w:r w:rsidR="00386010" w:rsidRPr="00386010">
        <w:rPr>
          <w:rFonts w:cs="Times New Roman"/>
          <w:i/>
          <w:szCs w:val="24"/>
        </w:rPr>
        <w:t>22</w:t>
      </w:r>
      <w:r w:rsidRPr="00386010">
        <w:rPr>
          <w:rFonts w:cs="Times New Roman"/>
          <w:i/>
          <w:szCs w:val="24"/>
        </w:rPr>
        <w:t xml:space="preserve"> від </w:t>
      </w:r>
      <w:r w:rsidR="00285007" w:rsidRPr="00386010">
        <w:rPr>
          <w:rFonts w:cs="Times New Roman"/>
          <w:i/>
          <w:szCs w:val="24"/>
        </w:rPr>
        <w:t>2</w:t>
      </w:r>
      <w:r w:rsidR="00FE7498" w:rsidRPr="00386010">
        <w:rPr>
          <w:rFonts w:cs="Times New Roman"/>
          <w:i/>
          <w:szCs w:val="24"/>
        </w:rPr>
        <w:t>1</w:t>
      </w:r>
      <w:r w:rsidR="00285007" w:rsidRPr="00386010">
        <w:rPr>
          <w:rFonts w:cs="Times New Roman"/>
          <w:i/>
          <w:szCs w:val="24"/>
        </w:rPr>
        <w:t xml:space="preserve"> березня</w:t>
      </w:r>
      <w:r w:rsidRPr="00386010">
        <w:rPr>
          <w:rFonts w:cs="Times New Roman"/>
          <w:i/>
          <w:szCs w:val="24"/>
        </w:rPr>
        <w:t xml:space="preserve"> 20</w:t>
      </w:r>
      <w:r w:rsidR="00285007" w:rsidRPr="00386010">
        <w:rPr>
          <w:rFonts w:cs="Times New Roman"/>
          <w:i/>
          <w:szCs w:val="24"/>
        </w:rPr>
        <w:t>24</w:t>
      </w:r>
      <w:r w:rsidRPr="00386010">
        <w:rPr>
          <w:rFonts w:cs="Times New Roman"/>
          <w:i/>
          <w:szCs w:val="24"/>
        </w:rPr>
        <w:t xml:space="preserve"> р.</w:t>
      </w:r>
    </w:p>
    <w:p w14:paraId="39650BAD" w14:textId="77777777" w:rsidR="00DE2E3F" w:rsidRDefault="00DE2E3F">
      <w:pPr>
        <w:pStyle w:val="a7"/>
        <w:jc w:val="both"/>
        <w:rPr>
          <w:rFonts w:cs="Times New Roman"/>
          <w:szCs w:val="24"/>
        </w:rPr>
      </w:pPr>
    </w:p>
    <w:p w14:paraId="747DC0E3" w14:textId="77777777" w:rsidR="00DE2E3F" w:rsidRPr="00386010" w:rsidRDefault="007B2828">
      <w:pPr>
        <w:pStyle w:val="a7"/>
        <w:jc w:val="center"/>
        <w:rPr>
          <w:rFonts w:cs="Times New Roman"/>
          <w:b/>
          <w:szCs w:val="24"/>
        </w:rPr>
      </w:pPr>
      <w:r w:rsidRPr="00386010">
        <w:rPr>
          <w:rFonts w:cs="Times New Roman"/>
          <w:b/>
          <w:szCs w:val="24"/>
        </w:rPr>
        <w:t xml:space="preserve">ПОЛОЖЕННЯ </w:t>
      </w:r>
    </w:p>
    <w:p w14:paraId="175DCAE4" w14:textId="77777777" w:rsidR="00DE2E3F" w:rsidRDefault="007B2828">
      <w:pPr>
        <w:pStyle w:val="a7"/>
        <w:jc w:val="center"/>
        <w:rPr>
          <w:rFonts w:cs="Times New Roman"/>
          <w:szCs w:val="24"/>
        </w:rPr>
      </w:pPr>
      <w:r w:rsidRPr="00386010">
        <w:rPr>
          <w:rFonts w:cs="Times New Roman"/>
          <w:b/>
          <w:szCs w:val="24"/>
        </w:rPr>
        <w:t>щодо надання, скасування та контролю доступу до інформаційних систем, що використовуються для приймання, реєстрації, оброблення, зберігання, надсилання електронних документів</w:t>
      </w:r>
      <w:bookmarkStart w:id="0" w:name="_GoBack"/>
      <w:bookmarkEnd w:id="0"/>
    </w:p>
    <w:p w14:paraId="043D3B36" w14:textId="77777777" w:rsidR="00DE2E3F" w:rsidRDefault="00DE2E3F">
      <w:pPr>
        <w:pStyle w:val="a7"/>
        <w:jc w:val="center"/>
        <w:rPr>
          <w:rFonts w:cs="Times New Roman"/>
          <w:szCs w:val="24"/>
        </w:rPr>
      </w:pPr>
    </w:p>
    <w:p w14:paraId="3C154ACD" w14:textId="77777777" w:rsidR="00DE2E3F" w:rsidRDefault="007B2828">
      <w:pPr>
        <w:pStyle w:val="a7"/>
        <w:jc w:val="center"/>
        <w:rPr>
          <w:rFonts w:cs="Times New Roman"/>
          <w:b/>
          <w:bCs/>
          <w:szCs w:val="24"/>
        </w:rPr>
      </w:pPr>
      <w:r>
        <w:rPr>
          <w:rFonts w:cs="Times New Roman"/>
          <w:b/>
          <w:bCs/>
          <w:szCs w:val="24"/>
        </w:rPr>
        <w:t>1.  Загальні положення</w:t>
      </w:r>
    </w:p>
    <w:p w14:paraId="17E37F8E" w14:textId="5F57845C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1.1. Положення щодо надання, скасування та контролю доступу до інформаційних систем, що використовуються для приймання, реєстрації, оброблення, зберігання, надсилання електронних документів (далі – Положення) є внутрішнім документом КРЕДИТНОЇ СПІЛКИ “</w:t>
      </w:r>
      <w:r w:rsidR="00285007">
        <w:rPr>
          <w:rFonts w:cs="Times New Roman"/>
          <w:szCs w:val="24"/>
        </w:rPr>
        <w:t>Наші люди</w:t>
      </w:r>
      <w:r>
        <w:rPr>
          <w:rFonts w:cs="Times New Roman"/>
          <w:szCs w:val="24"/>
        </w:rPr>
        <w:t>” (далі – КС), який визначає основні засади надання, скасування та контролю доступу до інформаційних систем, що використовуються для приймання, реєстрації, оброблення, зберігання, надсилання електронних документів у КС.</w:t>
      </w:r>
    </w:p>
    <w:p w14:paraId="0DA11F57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1.2. Положення розроблене відповідно до вимог чинного законодавства на підставі:</w:t>
      </w:r>
    </w:p>
    <w:p w14:paraId="793BFB48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Цивільного кодексу України;</w:t>
      </w:r>
    </w:p>
    <w:p w14:paraId="0D23FF95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Закону України “Про електронні документи та електронний документообіг”;</w:t>
      </w:r>
    </w:p>
    <w:p w14:paraId="3910A583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Закону України “Про електронні довірчі послуги”</w:t>
      </w:r>
    </w:p>
    <w:p w14:paraId="4EAA56C6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Положення про використання  електронного підпису та електронної печатки, затвердженого постановою Правління Національного банку України від 20.12.2023 р. № 172;</w:t>
      </w:r>
    </w:p>
    <w:p w14:paraId="77CFCF01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інших нормативно-правових актів, прийнятих для виконання та відповідно до законів України.</w:t>
      </w:r>
    </w:p>
    <w:p w14:paraId="7A455AD6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1.3. Для приймання, реєстрації, оброблення, зберігання, надсилання електронних документів в КС використовуються наступні інформаційні системи:</w:t>
      </w:r>
    </w:p>
    <w:p w14:paraId="51BABF26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- електронна пошта;</w:t>
      </w:r>
    </w:p>
    <w:p w14:paraId="0443F4F1" w14:textId="33C1ABC1" w:rsidR="00DE2E3F" w:rsidRPr="001608C6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 xml:space="preserve">- </w:t>
      </w:r>
      <w:proofErr w:type="spellStart"/>
      <w:r w:rsidRPr="001608C6">
        <w:rPr>
          <w:rFonts w:cs="Times New Roman"/>
          <w:szCs w:val="24"/>
        </w:rPr>
        <w:t>онлайн-сервіс</w:t>
      </w:r>
      <w:proofErr w:type="spellEnd"/>
      <w:r w:rsidRPr="001608C6">
        <w:rPr>
          <w:rFonts w:cs="Times New Roman"/>
          <w:szCs w:val="24"/>
        </w:rPr>
        <w:t xml:space="preserve"> "Вчасно".</w:t>
      </w:r>
    </w:p>
    <w:p w14:paraId="3E1876C0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1.4. Порядок приймання, реєстрації, оброблення, зберігання, надсилання електронних документів до Національного банку України регламентується:</w:t>
      </w:r>
    </w:p>
    <w:p w14:paraId="4B907C3D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Положенням про загальні вимоги до документів і порядок їх подання до Національного банку України в межах окремих процедур, затвердженим постановою Правління Національного банку України від 29.12.2023 р. № 200;</w:t>
      </w:r>
    </w:p>
    <w:p w14:paraId="00FB1DDC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Правилами організації статистичної звітності, що подається до Національного банку України, затвердженими постановою Правління Національного банку України від 13.11.2018 р. № 120;</w:t>
      </w:r>
    </w:p>
    <w:p w14:paraId="3CB53167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Правилами складання та подання звітності учасниками ринку небанківських фінансових послуг до Національного банку України, затвердженими постановою Правління Національного банку України від 25.11.2021 р. № 123.</w:t>
      </w:r>
    </w:p>
    <w:p w14:paraId="0E3503E7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1.5. Порядок приймання, реєстрації, оброблення, зберігання, надсилання електронних документів до державної податкової служби регламентується:</w:t>
      </w:r>
    </w:p>
    <w:p w14:paraId="22E37ECD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Податковим кодексом України;</w:t>
      </w:r>
    </w:p>
    <w:p w14:paraId="0C8435B3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Порядком обміну електронними документами з контролюючими органами, затвердженим наказом Міністерства фінансів України від 06.06.2017 р. № 557, зареєстрованим в Міністерстві юстиції України 03.08.2017 р. за № 959/30827.</w:t>
      </w:r>
    </w:p>
    <w:p w14:paraId="470CC27C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1.6. Організація роботи з інформаційними системами в КС покладається на осіб, до функціональних обов'язків яких належить вирішення адміністративних та технічних питань їх функціонування (надалі - уповноважений працівник).</w:t>
      </w:r>
    </w:p>
    <w:p w14:paraId="4F8DDA33" w14:textId="77777777" w:rsidR="00DE2E3F" w:rsidRDefault="007B2828">
      <w:pPr>
        <w:pStyle w:val="a7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ab/>
        <w:t>1.7. Відповідальність за організацію надання, скасування та контролю доступу до інформаційних систем КС, що використовуються для приймання, реєстрації, оброблення, зберігання, надсилання електронних документів в КС несе Голова правління КС.</w:t>
      </w:r>
    </w:p>
    <w:p w14:paraId="0FF8B77D" w14:textId="77777777" w:rsidR="00DE2E3F" w:rsidRDefault="00DE2E3F">
      <w:pPr>
        <w:pStyle w:val="a7"/>
        <w:jc w:val="both"/>
        <w:rPr>
          <w:rFonts w:cs="Times New Roman"/>
          <w:szCs w:val="24"/>
        </w:rPr>
      </w:pPr>
    </w:p>
    <w:p w14:paraId="53A3EB89" w14:textId="77777777" w:rsidR="00DE2E3F" w:rsidRDefault="007B2828">
      <w:pPr>
        <w:pStyle w:val="a7"/>
        <w:jc w:val="center"/>
        <w:rPr>
          <w:b/>
          <w:bCs/>
        </w:rPr>
      </w:pPr>
      <w:r>
        <w:rPr>
          <w:b/>
          <w:bCs/>
        </w:rPr>
        <w:t xml:space="preserve">2. Вимоги до ідентифікації, </w:t>
      </w:r>
      <w:proofErr w:type="spellStart"/>
      <w:r>
        <w:rPr>
          <w:b/>
          <w:bCs/>
        </w:rPr>
        <w:t>автентифікації</w:t>
      </w:r>
      <w:proofErr w:type="spellEnd"/>
      <w:r>
        <w:rPr>
          <w:b/>
          <w:bCs/>
        </w:rPr>
        <w:t>, авторизації клієнтів КС</w:t>
      </w:r>
    </w:p>
    <w:p w14:paraId="528FB84A" w14:textId="77777777" w:rsidR="00DE2E3F" w:rsidRDefault="007B2828">
      <w:pPr>
        <w:pStyle w:val="a7"/>
        <w:jc w:val="both"/>
      </w:pPr>
      <w:r>
        <w:tab/>
        <w:t>2.1. Клієнти КС не мають доступу до інформаційних систем КС, що використовуються для приймання, реєстрації, оброблення, зберігання, надсилання електронних документів.</w:t>
      </w:r>
    </w:p>
    <w:p w14:paraId="39C2097F" w14:textId="5E14E082" w:rsidR="00DE2E3F" w:rsidRDefault="007B2828">
      <w:pPr>
        <w:pStyle w:val="a7"/>
        <w:jc w:val="both"/>
        <w:rPr>
          <w:rFonts w:cs="Times New Roman"/>
          <w:szCs w:val="24"/>
        </w:rPr>
      </w:pPr>
      <w:r>
        <w:tab/>
      </w:r>
    </w:p>
    <w:p w14:paraId="63F3184A" w14:textId="77777777" w:rsidR="00DE2E3F" w:rsidRDefault="007B2828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3. Послідовність дій під час управління доступом, послідовність дій під час управління віддаленим доступом</w:t>
      </w:r>
    </w:p>
    <w:p w14:paraId="7FF7AFD6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3.1. З метою забезпечення комунікації, обміну інформацією в КС уповноваженим працівником реєструється адреса електронної пошти КС.</w:t>
      </w:r>
    </w:p>
    <w:p w14:paraId="5C21A697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3.2. Персональна адреса електронної пошти створюється уповноваженим працівником за ініціативи працівника КС та з дозволу Голови правління КС.</w:t>
      </w:r>
    </w:p>
    <w:p w14:paraId="1200E6D2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3.3. Для доступу до електронної пошти уповноважений працівник формує логін та пароль та передає їх працівникам КС, визначеним відповідно до розділу 4 цього Положення.</w:t>
      </w:r>
    </w:p>
    <w:p w14:paraId="47A3B259" w14:textId="2EC66791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3.4. Блокува</w:t>
      </w:r>
      <w:r w:rsidR="00A62C2A">
        <w:rPr>
          <w:rFonts w:cs="Times New Roman"/>
          <w:szCs w:val="24"/>
        </w:rPr>
        <w:t>ння</w:t>
      </w:r>
      <w:r>
        <w:rPr>
          <w:rFonts w:cs="Times New Roman"/>
          <w:szCs w:val="24"/>
        </w:rPr>
        <w:t xml:space="preserve"> доступ</w:t>
      </w:r>
      <w:r w:rsidR="00A62C2A">
        <w:rPr>
          <w:rFonts w:cs="Times New Roman"/>
          <w:szCs w:val="24"/>
        </w:rPr>
        <w:t>у</w:t>
      </w:r>
      <w:r>
        <w:rPr>
          <w:rFonts w:cs="Times New Roman"/>
          <w:szCs w:val="24"/>
        </w:rPr>
        <w:t xml:space="preserve"> до поштових скриньок електронної пошти провадиться у разі:</w:t>
      </w:r>
    </w:p>
    <w:p w14:paraId="6DFDD2AD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- використання електронної пошти для цілей, не пов’язаних зі діяльністю КС;</w:t>
      </w:r>
    </w:p>
    <w:p w14:paraId="3D882897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- здійснення розсилки електронних повідомлень рекламного характеру зовнішнім та внутрішнім адресатам;</w:t>
      </w:r>
    </w:p>
    <w:p w14:paraId="2B89F881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- розсилання електронних повідомлень, що містять:</w:t>
      </w:r>
    </w:p>
    <w:p w14:paraId="670F49EC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а) інформацію з обмеженим доступом, персональні дані громадян у відкритому вигляді (за відсутності згоди останніх), матеріали, використання яких порушує права інтелектуальної власності;</w:t>
      </w:r>
    </w:p>
    <w:p w14:paraId="5093D380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б) недостовірну інформацію, а також інформацію, яка ображає честь і гідність інших осіб, ганьбить ділову репутацію, пропагує ненависть та/або дискримінацію людей за расовими, етнічними, статевими, релігійними, соціальними ознаками та закликає до протиправних дій;</w:t>
      </w:r>
    </w:p>
    <w:p w14:paraId="5225BD80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в) матеріали, що містять шкідливий код; файли, програми, призначені для порушення, знищення або обмеження функціональності будь-якого комп’ютерного або телекомунікаційного обладнання; програми для здійснення несанкціонованого доступу;</w:t>
      </w:r>
    </w:p>
    <w:p w14:paraId="0CE3B5D7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г) матеріали, виготовлення, зберігання та розповсюдження яких заборонено чинним законодавством України.</w:t>
      </w:r>
    </w:p>
    <w:p w14:paraId="16C3A085" w14:textId="042AF5A8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3.5. Блокува</w:t>
      </w:r>
      <w:r w:rsidR="00A62C2A">
        <w:rPr>
          <w:rFonts w:cs="Times New Roman"/>
          <w:szCs w:val="24"/>
        </w:rPr>
        <w:t>ння</w:t>
      </w:r>
      <w:r>
        <w:rPr>
          <w:rFonts w:cs="Times New Roman"/>
          <w:szCs w:val="24"/>
        </w:rPr>
        <w:t xml:space="preserve"> доступ</w:t>
      </w:r>
      <w:r w:rsidR="00A62C2A">
        <w:rPr>
          <w:rFonts w:cs="Times New Roman"/>
          <w:szCs w:val="24"/>
        </w:rPr>
        <w:t>у</w:t>
      </w:r>
      <w:r>
        <w:rPr>
          <w:rFonts w:cs="Times New Roman"/>
          <w:szCs w:val="24"/>
        </w:rPr>
        <w:t xml:space="preserve"> до інформаційних систем провадиться у разі</w:t>
      </w:r>
      <w:r w:rsidR="00730A24">
        <w:rPr>
          <w:rFonts w:cs="Times New Roman"/>
          <w:szCs w:val="24"/>
        </w:rPr>
        <w:t>:</w:t>
      </w:r>
    </w:p>
    <w:p w14:paraId="69F1D69F" w14:textId="754E85CC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- повідомл</w:t>
      </w:r>
      <w:r w:rsidR="00A62C2A">
        <w:rPr>
          <w:rFonts w:cs="Times New Roman"/>
          <w:szCs w:val="24"/>
        </w:rPr>
        <w:t>ення</w:t>
      </w:r>
      <w:r>
        <w:rPr>
          <w:rFonts w:cs="Times New Roman"/>
          <w:szCs w:val="24"/>
        </w:rPr>
        <w:t xml:space="preserve"> парол</w:t>
      </w:r>
      <w:r w:rsidR="00A62C2A">
        <w:rPr>
          <w:rFonts w:cs="Times New Roman"/>
          <w:szCs w:val="24"/>
        </w:rPr>
        <w:t>ю</w:t>
      </w:r>
      <w:r>
        <w:rPr>
          <w:rFonts w:cs="Times New Roman"/>
          <w:szCs w:val="24"/>
        </w:rPr>
        <w:t xml:space="preserve"> доступу до поштової скриньки/особистого кабінету третім особам.</w:t>
      </w:r>
    </w:p>
    <w:p w14:paraId="7DC37676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3.6. Скасування доступу до інформаційних систем здійснюється у наступних випадках:</w:t>
      </w:r>
    </w:p>
    <w:p w14:paraId="4EA491DD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- у зв’язку із зміною структури та штатного розпису КС;</w:t>
      </w:r>
    </w:p>
    <w:p w14:paraId="1A7CB503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- у зв’язку з кадровими змінами (прийняття, звільнення, переміщення працівників);</w:t>
      </w:r>
    </w:p>
    <w:p w14:paraId="3D38F2E1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- у зв’язку з відсутністю подальшої службової необхідності у використанні працівником інформаційної системи.</w:t>
      </w:r>
    </w:p>
    <w:p w14:paraId="4CCA83D2" w14:textId="77777777" w:rsidR="00DE2E3F" w:rsidRPr="001608C6" w:rsidRDefault="007B2828">
      <w:pPr>
        <w:pStyle w:val="a7"/>
        <w:jc w:val="both"/>
      </w:pPr>
      <w:r>
        <w:rPr>
          <w:rFonts w:cs="Times New Roman"/>
          <w:szCs w:val="24"/>
        </w:rPr>
        <w:tab/>
      </w:r>
      <w:r w:rsidRPr="001608C6">
        <w:rPr>
          <w:rFonts w:cs="Times New Roman"/>
          <w:szCs w:val="24"/>
        </w:rPr>
        <w:t xml:space="preserve">3.7. Послідовність дій під час управління доступом, послідовність дій під час управління віддаленим доступом на </w:t>
      </w:r>
      <w:proofErr w:type="spellStart"/>
      <w:r w:rsidRPr="001608C6">
        <w:rPr>
          <w:rFonts w:cs="Times New Roman"/>
          <w:szCs w:val="24"/>
        </w:rPr>
        <w:t>онлайн-сервіс</w:t>
      </w:r>
      <w:proofErr w:type="spellEnd"/>
      <w:r w:rsidRPr="001608C6">
        <w:rPr>
          <w:rFonts w:cs="Times New Roman"/>
          <w:szCs w:val="24"/>
        </w:rPr>
        <w:t xml:space="preserve"> "Вчасно" регламентуються правилами </w:t>
      </w:r>
      <w:proofErr w:type="spellStart"/>
      <w:r w:rsidRPr="001608C6">
        <w:rPr>
          <w:rFonts w:cs="Times New Roman"/>
          <w:szCs w:val="24"/>
        </w:rPr>
        <w:t>онлайн-сервісу</w:t>
      </w:r>
      <w:proofErr w:type="spellEnd"/>
      <w:r w:rsidRPr="001608C6">
        <w:rPr>
          <w:rFonts w:cs="Times New Roman"/>
          <w:szCs w:val="24"/>
        </w:rPr>
        <w:t>.</w:t>
      </w:r>
    </w:p>
    <w:p w14:paraId="102FE037" w14:textId="77777777" w:rsidR="00DE2E3F" w:rsidRDefault="00DE2E3F">
      <w:pPr>
        <w:pStyle w:val="a7"/>
        <w:jc w:val="both"/>
        <w:rPr>
          <w:rFonts w:cs="Times New Roman"/>
          <w:szCs w:val="24"/>
        </w:rPr>
      </w:pPr>
    </w:p>
    <w:p w14:paraId="17B9580D" w14:textId="77777777" w:rsidR="00DE2E3F" w:rsidRDefault="007B2828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4. Перелік типових функцій та прав доступу до інформаційних систем КС</w:t>
      </w:r>
    </w:p>
    <w:p w14:paraId="3C73BBCC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4.1. Перелік типових функцій та прав доступу до інформаційних систем КС</w:t>
      </w:r>
    </w:p>
    <w:tbl>
      <w:tblPr>
        <w:tblW w:w="5000" w:type="pc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948"/>
        <w:gridCol w:w="1951"/>
        <w:gridCol w:w="1948"/>
        <w:gridCol w:w="1951"/>
        <w:gridCol w:w="1950"/>
      </w:tblGrid>
      <w:tr w:rsidR="001608C6" w:rsidRPr="001608C6" w14:paraId="616B4A16" w14:textId="77777777" w:rsidTr="001608C6"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8491E" w14:textId="77777777" w:rsidR="00DE2E3F" w:rsidRDefault="00DE2E3F">
            <w:pPr>
              <w:pStyle w:val="a9"/>
            </w:pPr>
          </w:p>
        </w:tc>
        <w:tc>
          <w:tcPr>
            <w:tcW w:w="3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9CCBA" w14:textId="77777777" w:rsidR="00DE2E3F" w:rsidRDefault="007B2828">
            <w:pPr>
              <w:pStyle w:val="a9"/>
              <w:jc w:val="center"/>
            </w:pPr>
            <w:r>
              <w:t>електронна пошта</w:t>
            </w:r>
          </w:p>
        </w:tc>
        <w:tc>
          <w:tcPr>
            <w:tcW w:w="3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FEAB1" w14:textId="60BF6B08" w:rsidR="00DE2E3F" w:rsidRPr="001608C6" w:rsidRDefault="007B2828">
            <w:pPr>
              <w:pStyle w:val="a9"/>
              <w:jc w:val="center"/>
            </w:pPr>
            <w:proofErr w:type="spellStart"/>
            <w:r w:rsidRPr="001608C6">
              <w:t>онлайн-сервіс</w:t>
            </w:r>
            <w:proofErr w:type="spellEnd"/>
            <w:r w:rsidRPr="001608C6">
              <w:t xml:space="preserve"> "Вчасно"</w:t>
            </w:r>
          </w:p>
        </w:tc>
      </w:tr>
      <w:tr w:rsidR="00DE2E3F" w14:paraId="46BBEC2E" w14:textId="77777777" w:rsidTr="001608C6"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6C061A43" w14:textId="25A5C9E9" w:rsidR="00DE2E3F" w:rsidRDefault="007B2828">
            <w:pPr>
              <w:pStyle w:val="a9"/>
            </w:pPr>
            <w:r>
              <w:t xml:space="preserve">Голова </w:t>
            </w:r>
            <w:r w:rsidR="001608C6">
              <w:t>П</w:t>
            </w:r>
            <w:r>
              <w:t>равління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412A683D" w14:textId="77777777" w:rsidR="00DE2E3F" w:rsidRDefault="007B2828">
            <w:pPr>
              <w:pStyle w:val="a9"/>
            </w:pPr>
            <w:r>
              <w:t xml:space="preserve">створення, приймання, реєстрації, </w:t>
            </w:r>
            <w:r>
              <w:lastRenderedPageBreak/>
              <w:t>оброблення, зберігання, надсилання документів</w:t>
            </w:r>
          </w:p>
        </w:tc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12EDB538" w14:textId="77777777" w:rsidR="00DE2E3F" w:rsidRDefault="007B2828">
            <w:pPr>
              <w:pStyle w:val="a9"/>
            </w:pPr>
            <w:r>
              <w:lastRenderedPageBreak/>
              <w:t>повний доступ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444DDCA4" w14:textId="77777777" w:rsidR="00DE2E3F" w:rsidRDefault="007B2828">
            <w:pPr>
              <w:pStyle w:val="a9"/>
            </w:pPr>
            <w:r>
              <w:t xml:space="preserve">створення, приймання, реєстрації, </w:t>
            </w:r>
            <w:r>
              <w:lastRenderedPageBreak/>
              <w:t>оброблення, зберігання, надсилання документів</w:t>
            </w:r>
          </w:p>
        </w:tc>
        <w:tc>
          <w:tcPr>
            <w:tcW w:w="1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65B5D" w14:textId="77777777" w:rsidR="00DE2E3F" w:rsidRDefault="007B2828">
            <w:pPr>
              <w:pStyle w:val="a9"/>
            </w:pPr>
            <w:r>
              <w:lastRenderedPageBreak/>
              <w:t>повний доступ</w:t>
            </w:r>
          </w:p>
        </w:tc>
      </w:tr>
      <w:tr w:rsidR="001608C6" w14:paraId="0EF26DA3" w14:textId="77777777" w:rsidTr="0003646F"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6DC146EA" w14:textId="2285EC83" w:rsidR="001608C6" w:rsidRDefault="001608C6" w:rsidP="0003646F">
            <w:pPr>
              <w:pStyle w:val="a9"/>
            </w:pPr>
            <w:r>
              <w:lastRenderedPageBreak/>
              <w:t>Заступник Голови Правління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2ACA794B" w14:textId="77777777" w:rsidR="001608C6" w:rsidRDefault="001608C6" w:rsidP="0003646F">
            <w:pPr>
              <w:pStyle w:val="a9"/>
            </w:pPr>
            <w:r>
              <w:t>створення, приймання, реєстрації, оброблення, зберігання, надсилання документів</w:t>
            </w:r>
          </w:p>
        </w:tc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349BF682" w14:textId="77777777" w:rsidR="001608C6" w:rsidRDefault="001608C6" w:rsidP="0003646F">
            <w:pPr>
              <w:pStyle w:val="a9"/>
            </w:pPr>
            <w:r>
              <w:t>повний доступ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5E4C9EE9" w14:textId="77777777" w:rsidR="001608C6" w:rsidRDefault="001608C6" w:rsidP="0003646F">
            <w:pPr>
              <w:pStyle w:val="a9"/>
            </w:pPr>
            <w:r>
              <w:t>створення, приймання, реєстрації, оброблення, зберігання, надсилання документів</w:t>
            </w:r>
          </w:p>
        </w:tc>
        <w:tc>
          <w:tcPr>
            <w:tcW w:w="1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927A3" w14:textId="77777777" w:rsidR="001608C6" w:rsidRDefault="001608C6" w:rsidP="0003646F">
            <w:pPr>
              <w:pStyle w:val="a9"/>
            </w:pPr>
            <w:r>
              <w:t>повний доступ</w:t>
            </w:r>
          </w:p>
        </w:tc>
      </w:tr>
      <w:tr w:rsidR="001608C6" w14:paraId="1285E42A" w14:textId="77777777" w:rsidTr="001608C6"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162D9F9D" w14:textId="51897EDD" w:rsidR="001608C6" w:rsidRDefault="001608C6" w:rsidP="001608C6">
            <w:pPr>
              <w:pStyle w:val="a9"/>
            </w:pPr>
            <w:r>
              <w:t>Головний бухгалтер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6F510A05" w14:textId="22D4D2F5" w:rsidR="001608C6" w:rsidRDefault="001608C6" w:rsidP="001608C6">
            <w:pPr>
              <w:pStyle w:val="a9"/>
            </w:pPr>
            <w:r>
              <w:t>створення, приймання, реєстрації, оброблення, зберігання, надсилання фінансових та первинних документів</w:t>
            </w:r>
          </w:p>
        </w:tc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12FA66AB" w14:textId="59ADBF58" w:rsidR="001608C6" w:rsidRDefault="001608C6" w:rsidP="001608C6">
            <w:pPr>
              <w:pStyle w:val="a9"/>
            </w:pPr>
            <w:r>
              <w:t>повний доступ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2B41638C" w14:textId="021D0A99" w:rsidR="001608C6" w:rsidRDefault="001608C6" w:rsidP="001608C6">
            <w:pPr>
              <w:pStyle w:val="a9"/>
              <w:jc w:val="center"/>
            </w:pPr>
            <w:r>
              <w:t>створення, приймання, реєстрації, оброблення, зберігання, надсилання фінансових та первинних документів</w:t>
            </w:r>
          </w:p>
        </w:tc>
        <w:tc>
          <w:tcPr>
            <w:tcW w:w="1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4B8E5" w14:textId="50C1E05D" w:rsidR="001608C6" w:rsidRDefault="001608C6" w:rsidP="001608C6">
            <w:pPr>
              <w:pStyle w:val="a9"/>
              <w:jc w:val="center"/>
            </w:pPr>
            <w:r>
              <w:t>обмежений доступ</w:t>
            </w:r>
          </w:p>
        </w:tc>
      </w:tr>
      <w:tr w:rsidR="001608C6" w14:paraId="3B257443" w14:textId="77777777" w:rsidTr="001608C6"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358ED0DC" w14:textId="77777777" w:rsidR="001608C6" w:rsidRDefault="001608C6" w:rsidP="001608C6">
            <w:pPr>
              <w:pStyle w:val="a9"/>
            </w:pPr>
            <w:r>
              <w:t>Працівник до функціональних обов'язків якого належить вирішення адміністративних та технічних питань функціонування інформаційних систем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42EF6B34" w14:textId="77777777" w:rsidR="001608C6" w:rsidRDefault="001608C6" w:rsidP="001608C6">
            <w:pPr>
              <w:pStyle w:val="a9"/>
            </w:pPr>
            <w:r>
              <w:t>адміністрування, надання прав доступу</w:t>
            </w:r>
          </w:p>
        </w:tc>
        <w:tc>
          <w:tcPr>
            <w:tcW w:w="1924" w:type="dxa"/>
            <w:tcBorders>
              <w:left w:val="single" w:sz="4" w:space="0" w:color="000000"/>
              <w:bottom w:val="single" w:sz="4" w:space="0" w:color="000000"/>
            </w:tcBorders>
          </w:tcPr>
          <w:p w14:paraId="75F07737" w14:textId="77777777" w:rsidR="001608C6" w:rsidRDefault="001608C6" w:rsidP="001608C6">
            <w:pPr>
              <w:pStyle w:val="a9"/>
            </w:pPr>
            <w:r>
              <w:t>повне</w:t>
            </w:r>
          </w:p>
        </w:tc>
        <w:tc>
          <w:tcPr>
            <w:tcW w:w="1927" w:type="dxa"/>
            <w:tcBorders>
              <w:left w:val="single" w:sz="4" w:space="0" w:color="000000"/>
              <w:bottom w:val="single" w:sz="4" w:space="0" w:color="000000"/>
            </w:tcBorders>
          </w:tcPr>
          <w:p w14:paraId="251A6434" w14:textId="77777777" w:rsidR="001608C6" w:rsidRDefault="001608C6" w:rsidP="001608C6">
            <w:pPr>
              <w:pStyle w:val="a9"/>
            </w:pPr>
            <w:r>
              <w:t>надання прав доступу</w:t>
            </w:r>
          </w:p>
        </w:tc>
        <w:tc>
          <w:tcPr>
            <w:tcW w:w="19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2F609" w14:textId="77777777" w:rsidR="001608C6" w:rsidRDefault="001608C6" w:rsidP="001608C6">
            <w:pPr>
              <w:pStyle w:val="a9"/>
            </w:pPr>
            <w:r>
              <w:t>повне</w:t>
            </w:r>
          </w:p>
        </w:tc>
      </w:tr>
    </w:tbl>
    <w:p w14:paraId="26EA02A3" w14:textId="77777777" w:rsidR="00DE2E3F" w:rsidRDefault="00DE2E3F">
      <w:pPr>
        <w:pStyle w:val="a7"/>
        <w:jc w:val="both"/>
        <w:rPr>
          <w:rFonts w:cs="Times New Roman"/>
          <w:szCs w:val="24"/>
        </w:rPr>
      </w:pPr>
    </w:p>
    <w:p w14:paraId="7A73F36A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4.2. Доступ до персональної електронної пошти має тільки працівник для якого створена така електронна пошта.</w:t>
      </w:r>
    </w:p>
    <w:p w14:paraId="4D4E1F4B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 xml:space="preserve">4.3. </w:t>
      </w:r>
      <w:r>
        <w:rPr>
          <w:rFonts w:ascii="Times New Roman;serif" w:hAnsi="Times New Roman;serif" w:cs="Times New Roman"/>
          <w:szCs w:val="24"/>
        </w:rPr>
        <w:t>Повідомлення з поштових скриньок працівників, які тривалий час не можуть виконувати свої посадові обов’язки у зв’язку з перебуванням у відрядженні, відпустці, на лікарняному, тимчасово з дозволу Голови правління КС переадресовуються уповноваженим працівником до поштових скриньок інших працівників.</w:t>
      </w:r>
    </w:p>
    <w:p w14:paraId="49136EC4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4.4. Відправка офіційних листів здійснюється тільки через електронну пошту КС працівником, відповідальним за офіційне листування відповідно до п. 4.1. цього Положення. Власники персональних електронної пошти здійснюють відправлення неофіційної електронної пошти самостійно.</w:t>
      </w:r>
    </w:p>
    <w:p w14:paraId="098D2BF9" w14:textId="77777777" w:rsidR="00DE2E3F" w:rsidRDefault="00DE2E3F">
      <w:pPr>
        <w:pStyle w:val="a7"/>
        <w:jc w:val="center"/>
        <w:rPr>
          <w:rFonts w:cs="Times New Roman"/>
          <w:b/>
          <w:bCs/>
          <w:szCs w:val="24"/>
        </w:rPr>
      </w:pPr>
    </w:p>
    <w:p w14:paraId="07DCAFF9" w14:textId="77777777" w:rsidR="00DE2E3F" w:rsidRDefault="007B2828">
      <w:pPr>
        <w:pStyle w:val="a7"/>
        <w:jc w:val="center"/>
      </w:pPr>
      <w:r>
        <w:rPr>
          <w:rFonts w:cs="Times New Roman"/>
          <w:b/>
          <w:bCs/>
          <w:szCs w:val="24"/>
        </w:rPr>
        <w:t>5. Вимоги щодо здійснення заходів контролю доступу</w:t>
      </w:r>
    </w:p>
    <w:p w14:paraId="3857A5FF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lastRenderedPageBreak/>
        <w:tab/>
        <w:t>5.1. Передачу логіну та паролю від електронної пошти КС та/або персональної електронної пошти та/або персонального кабінету працівникам КС, які не мають прав доступу до них, та/або стороннім особам забороняється.</w:t>
      </w:r>
    </w:p>
    <w:p w14:paraId="1587E681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Працівники, що користуються інформаційними системами, несуть персональну відповідальність за передачу логіну та паролю від електронної пошти КС та/або персональної електронної пошти та/або персонального кабінету працівникам КС, які не мають прав доступу до них, та/або стороннім особам.</w:t>
      </w:r>
    </w:p>
    <w:p w14:paraId="19A2A58D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5.2. З метою недопущення несанкціонованого використання електронної адреси користувача він зобов'язаний забезпечити блокування доступу до засобів електронної пошти з використанням паролю доступу.</w:t>
      </w:r>
    </w:p>
    <w:p w14:paraId="0FB5DF07" w14:textId="77777777" w:rsidR="00DE2E3F" w:rsidRPr="001608C6" w:rsidRDefault="007B2828">
      <w:pPr>
        <w:pStyle w:val="a7"/>
        <w:jc w:val="both"/>
      </w:pPr>
      <w:r>
        <w:rPr>
          <w:rFonts w:cs="Times New Roman"/>
          <w:szCs w:val="24"/>
        </w:rPr>
        <w:tab/>
      </w:r>
      <w:r w:rsidRPr="001608C6">
        <w:rPr>
          <w:rFonts w:cs="Times New Roman"/>
          <w:szCs w:val="24"/>
        </w:rPr>
        <w:t xml:space="preserve">5.3. Вимоги щодо здійснення заходів контролю доступу на </w:t>
      </w:r>
      <w:proofErr w:type="spellStart"/>
      <w:r w:rsidRPr="001608C6">
        <w:rPr>
          <w:rFonts w:cs="Times New Roman"/>
          <w:szCs w:val="24"/>
        </w:rPr>
        <w:t>онлайн-сервісі</w:t>
      </w:r>
      <w:proofErr w:type="spellEnd"/>
      <w:r w:rsidRPr="001608C6">
        <w:rPr>
          <w:rFonts w:cs="Times New Roman"/>
          <w:szCs w:val="24"/>
        </w:rPr>
        <w:t xml:space="preserve"> "Вчасно" регламентуються правилами </w:t>
      </w:r>
      <w:proofErr w:type="spellStart"/>
      <w:r w:rsidRPr="001608C6">
        <w:rPr>
          <w:rFonts w:cs="Times New Roman"/>
          <w:szCs w:val="24"/>
        </w:rPr>
        <w:t>онлайн-сервісу</w:t>
      </w:r>
      <w:proofErr w:type="spellEnd"/>
      <w:r w:rsidRPr="001608C6">
        <w:rPr>
          <w:rFonts w:cs="Times New Roman"/>
          <w:szCs w:val="24"/>
        </w:rPr>
        <w:t>.</w:t>
      </w:r>
    </w:p>
    <w:p w14:paraId="4F39C9FD" w14:textId="77777777" w:rsidR="00DE2E3F" w:rsidRDefault="00DE2E3F">
      <w:pPr>
        <w:pStyle w:val="a7"/>
        <w:jc w:val="both"/>
        <w:rPr>
          <w:rFonts w:cs="Times New Roman"/>
          <w:szCs w:val="24"/>
        </w:rPr>
      </w:pPr>
    </w:p>
    <w:p w14:paraId="7706BC75" w14:textId="77777777" w:rsidR="00DE2E3F" w:rsidRDefault="007B2828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6. Періодичність контролю наданих прав доступу</w:t>
      </w:r>
    </w:p>
    <w:p w14:paraId="5878D4A1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6.1. Уповноважений працівник не менш ніж один раз на рік, а також після звільнення працівника перевіряє права доступу працівників/звільненого працівника до інформаційних систем.</w:t>
      </w:r>
    </w:p>
    <w:p w14:paraId="2E8215B5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6.2. Якщо за результатами перевірки будуть виявлені зміни у правах доступу працівників уповноважений працівник вносить відповідні зміни до інформаційних систем.</w:t>
      </w:r>
    </w:p>
    <w:p w14:paraId="4F8785D6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6.3. У разі звільнення працівника його обліковий запис в інформаційних системах блокується/видаляється.</w:t>
      </w:r>
    </w:p>
    <w:p w14:paraId="1D264EB7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</w:r>
    </w:p>
    <w:p w14:paraId="61A69281" w14:textId="77777777" w:rsidR="00DE2E3F" w:rsidRDefault="007B2828">
      <w:pPr>
        <w:pStyle w:val="a7"/>
        <w:jc w:val="center"/>
        <w:rPr>
          <w:b/>
          <w:bCs/>
        </w:rPr>
      </w:pPr>
      <w:r>
        <w:rPr>
          <w:rFonts w:cs="Times New Roman"/>
          <w:b/>
          <w:bCs/>
          <w:szCs w:val="24"/>
        </w:rPr>
        <w:t>7. Вимоги до протоколювання дій під час управління доступом</w:t>
      </w:r>
    </w:p>
    <w:p w14:paraId="4E4F3867" w14:textId="77777777" w:rsidR="00DE2E3F" w:rsidRDefault="007B2828">
      <w:pPr>
        <w:pStyle w:val="a7"/>
        <w:jc w:val="both"/>
      </w:pPr>
      <w:r>
        <w:rPr>
          <w:rFonts w:cs="Times New Roman"/>
          <w:szCs w:val="24"/>
        </w:rPr>
        <w:tab/>
        <w:t>7.1. Всі зміни у правах доступу до інформаційних систем за наявності технічної можливості фіксуються засобами інформаційної системи.</w:t>
      </w:r>
    </w:p>
    <w:p w14:paraId="5033A394" w14:textId="77777777" w:rsidR="00DE2E3F" w:rsidRDefault="00DE2E3F">
      <w:pPr>
        <w:pStyle w:val="a7"/>
        <w:jc w:val="both"/>
        <w:rPr>
          <w:rFonts w:cs="Times New Roman"/>
          <w:szCs w:val="24"/>
        </w:rPr>
      </w:pPr>
    </w:p>
    <w:p w14:paraId="68174EA3" w14:textId="77777777" w:rsidR="00DE2E3F" w:rsidRDefault="007B2828">
      <w:pPr>
        <w:pStyle w:val="a7"/>
        <w:jc w:val="center"/>
      </w:pPr>
      <w:r>
        <w:rPr>
          <w:b/>
          <w:bCs/>
        </w:rPr>
        <w:t>8. Прикінцеві положення</w:t>
      </w:r>
    </w:p>
    <w:p w14:paraId="6130B64E" w14:textId="77777777" w:rsidR="00DE2E3F" w:rsidRDefault="007B2828">
      <w:pPr>
        <w:pStyle w:val="a7"/>
        <w:jc w:val="both"/>
      </w:pPr>
      <w:r>
        <w:tab/>
        <w:t>9.1. Це Положення набуває чинності з дня його затвердження Головою правління КС.</w:t>
      </w:r>
    </w:p>
    <w:p w14:paraId="24CEA82D" w14:textId="77777777" w:rsidR="00DE2E3F" w:rsidRDefault="007B2828">
      <w:pPr>
        <w:pStyle w:val="a7"/>
        <w:jc w:val="both"/>
      </w:pPr>
      <w:r>
        <w:tab/>
        <w:t>9.2. У випадку невідповідності будь-якої частини цього Положення законодавству України, в тому числі у зв’язку з прийняттям нових законодавчих актів, або внесенням змін до чинних, це Положення буде діяти лише в частині, яка не суперечить законодавству України, до внесення відповідних змін до цього Положення.</w:t>
      </w:r>
    </w:p>
    <w:p w14:paraId="27169805" w14:textId="77777777" w:rsidR="00DE2E3F" w:rsidRDefault="007B2828">
      <w:pPr>
        <w:pStyle w:val="a7"/>
        <w:jc w:val="both"/>
      </w:pPr>
      <w:r>
        <w:tab/>
        <w:t>9.3. Усі питання, не врегульовані цим Положенням, регулюються чинним законодавством України та іншими внутрішніми документами КС.</w:t>
      </w:r>
    </w:p>
    <w:p w14:paraId="28D2D135" w14:textId="2BE50B31" w:rsidR="00DE2E3F" w:rsidRDefault="007B2828">
      <w:pPr>
        <w:pStyle w:val="a7"/>
        <w:jc w:val="both"/>
      </w:pPr>
      <w:r>
        <w:tab/>
        <w:t xml:space="preserve">9.4. Це Положення переглядається у міру необхідності. Відповідальність за актуалізацію цього Положення покладається на Голову </w:t>
      </w:r>
      <w:r w:rsidR="00285007">
        <w:t>П</w:t>
      </w:r>
      <w:r>
        <w:t>равління КС.</w:t>
      </w:r>
    </w:p>
    <w:sectPr w:rsidR="00DE2E3F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E3F"/>
    <w:rsid w:val="001608C6"/>
    <w:rsid w:val="00285007"/>
    <w:rsid w:val="00386010"/>
    <w:rsid w:val="00730A24"/>
    <w:rsid w:val="007B2828"/>
    <w:rsid w:val="00A62C2A"/>
    <w:rsid w:val="00C67AA4"/>
    <w:rsid w:val="00DE2E3F"/>
    <w:rsid w:val="00FE7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4B2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ahoma"/>
        <w:sz w:val="24"/>
        <w:szCs w:val="22"/>
        <w:lang w:val="uk-UA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customStyle="1" w:styleId="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10">
    <w:name w:val="Указатель1"/>
    <w:basedOn w:val="a"/>
    <w:qFormat/>
    <w:pPr>
      <w:suppressLineNumbers/>
    </w:pPr>
    <w:rPr>
      <w:rFonts w:cs="Arial"/>
    </w:rPr>
  </w:style>
  <w:style w:type="paragraph" w:styleId="a7">
    <w:name w:val="No Spacing"/>
    <w:qFormat/>
    <w:pPr>
      <w:overflowPunct w:val="0"/>
    </w:pPr>
  </w:style>
  <w:style w:type="paragraph" w:customStyle="1" w:styleId="11">
    <w:name w:val="Основной текст1"/>
    <w:basedOn w:val="a"/>
    <w:qFormat/>
    <w:pPr>
      <w:spacing w:after="0" w:line="341" w:lineRule="exact"/>
      <w:ind w:left="20" w:right="20"/>
      <w:jc w:val="both"/>
    </w:pPr>
    <w:rPr>
      <w:rFonts w:eastAsia="Arial" w:cs="Times New Roman"/>
      <w:color w:val="000000"/>
    </w:rPr>
  </w:style>
  <w:style w:type="paragraph" w:customStyle="1" w:styleId="a8">
    <w:name w:val="Подпись к таблице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Содержимое врезки"/>
    <w:basedOn w:val="a"/>
    <w:qFormat/>
  </w:style>
  <w:style w:type="paragraph" w:customStyle="1" w:styleId="12">
    <w:name w:val="Заголовок №1"/>
    <w:basedOn w:val="a"/>
    <w:qFormat/>
    <w:pPr>
      <w:shd w:val="clear" w:color="auto" w:fill="FFFFFF"/>
      <w:spacing w:before="180" w:after="660" w:line="370" w:lineRule="exact"/>
      <w:outlineLvl w:val="0"/>
    </w:pPr>
    <w:rPr>
      <w:rFonts w:ascii="Arial" w:eastAsia="Arial" w:hAnsi="Arial" w:cs="Arial"/>
      <w:sz w:val="28"/>
      <w:szCs w:val="28"/>
    </w:rPr>
  </w:style>
  <w:style w:type="paragraph" w:customStyle="1" w:styleId="3">
    <w:name w:val="Заголовок №3"/>
    <w:basedOn w:val="a"/>
    <w:qFormat/>
    <w:pPr>
      <w:shd w:val="clear" w:color="auto" w:fill="FFFFFF"/>
      <w:spacing w:after="480" w:line="0" w:lineRule="atLeast"/>
      <w:outlineLvl w:val="2"/>
    </w:pPr>
    <w:rPr>
      <w:rFonts w:ascii="Arial" w:eastAsia="Arial" w:hAnsi="Arial" w:cs="Arial"/>
      <w:sz w:val="20"/>
      <w:szCs w:val="20"/>
    </w:rPr>
  </w:style>
  <w:style w:type="paragraph" w:customStyle="1" w:styleId="30">
    <w:name w:val="Основной текст (3)"/>
    <w:basedOn w:val="a"/>
    <w:qFormat/>
    <w:pPr>
      <w:shd w:val="clear" w:color="auto" w:fill="FFFFFF"/>
      <w:spacing w:before="180" w:after="1560" w:line="240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2">
    <w:name w:val="Основной текст (2)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20">
    <w:name w:val="Оглавление (2)"/>
    <w:basedOn w:val="a"/>
    <w:qFormat/>
    <w:pPr>
      <w:shd w:val="clear" w:color="auto" w:fill="FFFFFF"/>
      <w:spacing w:after="240" w:line="0" w:lineRule="atLeast"/>
    </w:pPr>
    <w:rPr>
      <w:rFonts w:ascii="Arial" w:eastAsia="Arial" w:hAnsi="Arial" w:cs="Arial"/>
      <w:sz w:val="23"/>
      <w:szCs w:val="23"/>
    </w:rPr>
  </w:style>
  <w:style w:type="paragraph" w:styleId="31">
    <w:name w:val="toc 3"/>
    <w:basedOn w:val="a"/>
    <w:next w:val="a"/>
    <w:pPr>
      <w:spacing w:after="100"/>
      <w:ind w:left="440"/>
    </w:pPr>
  </w:style>
  <w:style w:type="paragraph" w:customStyle="1" w:styleId="ab">
    <w:name w:val="Заголовок таблицы"/>
    <w:basedOn w:val="a9"/>
    <w:qFormat/>
    <w:pPr>
      <w:jc w:val="center"/>
    </w:pPr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1608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1608C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ahoma"/>
        <w:sz w:val="24"/>
        <w:szCs w:val="22"/>
        <w:lang w:val="uk-UA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customStyle="1" w:styleId="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10">
    <w:name w:val="Указатель1"/>
    <w:basedOn w:val="a"/>
    <w:qFormat/>
    <w:pPr>
      <w:suppressLineNumbers/>
    </w:pPr>
    <w:rPr>
      <w:rFonts w:cs="Arial"/>
    </w:rPr>
  </w:style>
  <w:style w:type="paragraph" w:styleId="a7">
    <w:name w:val="No Spacing"/>
    <w:qFormat/>
    <w:pPr>
      <w:overflowPunct w:val="0"/>
    </w:pPr>
  </w:style>
  <w:style w:type="paragraph" w:customStyle="1" w:styleId="11">
    <w:name w:val="Основной текст1"/>
    <w:basedOn w:val="a"/>
    <w:qFormat/>
    <w:pPr>
      <w:spacing w:after="0" w:line="341" w:lineRule="exact"/>
      <w:ind w:left="20" w:right="20"/>
      <w:jc w:val="both"/>
    </w:pPr>
    <w:rPr>
      <w:rFonts w:eastAsia="Arial" w:cs="Times New Roman"/>
      <w:color w:val="000000"/>
    </w:rPr>
  </w:style>
  <w:style w:type="paragraph" w:customStyle="1" w:styleId="a8">
    <w:name w:val="Подпись к таблице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Содержимое врезки"/>
    <w:basedOn w:val="a"/>
    <w:qFormat/>
  </w:style>
  <w:style w:type="paragraph" w:customStyle="1" w:styleId="12">
    <w:name w:val="Заголовок №1"/>
    <w:basedOn w:val="a"/>
    <w:qFormat/>
    <w:pPr>
      <w:shd w:val="clear" w:color="auto" w:fill="FFFFFF"/>
      <w:spacing w:before="180" w:after="660" w:line="370" w:lineRule="exact"/>
      <w:outlineLvl w:val="0"/>
    </w:pPr>
    <w:rPr>
      <w:rFonts w:ascii="Arial" w:eastAsia="Arial" w:hAnsi="Arial" w:cs="Arial"/>
      <w:sz w:val="28"/>
      <w:szCs w:val="28"/>
    </w:rPr>
  </w:style>
  <w:style w:type="paragraph" w:customStyle="1" w:styleId="3">
    <w:name w:val="Заголовок №3"/>
    <w:basedOn w:val="a"/>
    <w:qFormat/>
    <w:pPr>
      <w:shd w:val="clear" w:color="auto" w:fill="FFFFFF"/>
      <w:spacing w:after="480" w:line="0" w:lineRule="atLeast"/>
      <w:outlineLvl w:val="2"/>
    </w:pPr>
    <w:rPr>
      <w:rFonts w:ascii="Arial" w:eastAsia="Arial" w:hAnsi="Arial" w:cs="Arial"/>
      <w:sz w:val="20"/>
      <w:szCs w:val="20"/>
    </w:rPr>
  </w:style>
  <w:style w:type="paragraph" w:customStyle="1" w:styleId="30">
    <w:name w:val="Основной текст (3)"/>
    <w:basedOn w:val="a"/>
    <w:qFormat/>
    <w:pPr>
      <w:shd w:val="clear" w:color="auto" w:fill="FFFFFF"/>
      <w:spacing w:before="180" w:after="1560" w:line="240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2">
    <w:name w:val="Основной текст (2)"/>
    <w:basedOn w:val="a"/>
    <w:qFormat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20">
    <w:name w:val="Оглавление (2)"/>
    <w:basedOn w:val="a"/>
    <w:qFormat/>
    <w:pPr>
      <w:shd w:val="clear" w:color="auto" w:fill="FFFFFF"/>
      <w:spacing w:after="240" w:line="0" w:lineRule="atLeast"/>
    </w:pPr>
    <w:rPr>
      <w:rFonts w:ascii="Arial" w:eastAsia="Arial" w:hAnsi="Arial" w:cs="Arial"/>
      <w:sz w:val="23"/>
      <w:szCs w:val="23"/>
    </w:rPr>
  </w:style>
  <w:style w:type="paragraph" w:styleId="31">
    <w:name w:val="toc 3"/>
    <w:basedOn w:val="a"/>
    <w:next w:val="a"/>
    <w:pPr>
      <w:spacing w:after="100"/>
      <w:ind w:left="440"/>
    </w:pPr>
  </w:style>
  <w:style w:type="paragraph" w:customStyle="1" w:styleId="ab">
    <w:name w:val="Заголовок таблицы"/>
    <w:basedOn w:val="a9"/>
    <w:qFormat/>
    <w:pPr>
      <w:jc w:val="center"/>
    </w:pPr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1608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1608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6148</Words>
  <Characters>3505</Characters>
  <Application>Microsoft Office Word</Application>
  <DocSecurity>0</DocSecurity>
  <Lines>29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dc:description/>
  <cp:lastModifiedBy>user</cp:lastModifiedBy>
  <cp:revision>9</cp:revision>
  <cp:lastPrinted>2024-04-22T09:17:00Z</cp:lastPrinted>
  <dcterms:created xsi:type="dcterms:W3CDTF">2024-03-22T11:32:00Z</dcterms:created>
  <dcterms:modified xsi:type="dcterms:W3CDTF">2024-04-22T09:17:00Z</dcterms:modified>
  <dc:language>uk-UA</dc:language>
</cp:coreProperties>
</file>